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Правильністю розумною душу твою прив’язала єси до любові Христової,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тлінне, гарне, дочасне забуттям пробігла єси як учениця Слова. Перше постом пристрасті умертвила,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відтак стражданням ворога осоромила,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Христос подвійних вінців сподобив тебе,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Євдокіє славна, страстотерпице преподобна,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ж Христа, щоб спаслис</w:t>
      </w:r>
      <w:r>
        <w:rPr>
          <w:rFonts w:ascii="Times New Roman" w:hAnsi="Times New Roman"/>
          <w:color w:val="000000"/>
          <w:sz w:val="24"/>
        </w:rPr>
        <w:t>ь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 стражданні твоїм подвизавшись добре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 смерти освячуєш чудес потоками, всехвальна,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з вірою прибігаємо в божественну церкву твою.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Тому, святкуючи, молимо тебе, преподобна мученице Євдокіє,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ізбавитись нам від н</w:t>
      </w:r>
      <w:r>
        <w:rPr>
          <w:rFonts w:ascii="Times New Roman" w:hAnsi="Times New Roman"/>
          <w:color w:val="000000"/>
          <w:sz w:val="24"/>
        </w:rPr>
        <w:t>едуг душевних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почерпнути чудес благодать.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Правильністю розумною душу твою прив’язала єси до любові Христової,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тлінне, гарне, дочасне забуттям пробігла єси як учениця Слова. Перше постом пристрасті умертвила,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відтак стражданням ворога осоромила,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Христос подвійних вінців сподобив тебе,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Євдокіє славна, страстотерпице преподобна,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ж Христа, щоб спаслис</w:t>
      </w:r>
      <w:r>
        <w:rPr>
          <w:rFonts w:ascii="Times New Roman" w:hAnsi="Times New Roman"/>
          <w:color w:val="000000"/>
          <w:sz w:val="24"/>
        </w:rPr>
        <w:t>ь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 стражданні твоїм подвизавшись добре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 смерти освячуєш чудес потоками, всехвальна,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з вірою прибігаємо в божественну церкву твою.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Тому, святкуючи, молимо тебе, преподобна мученице Євдокіє,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ізбавитись нам від н</w:t>
      </w:r>
      <w:r>
        <w:rPr>
          <w:rFonts w:ascii="Times New Roman" w:hAnsi="Times New Roman"/>
          <w:color w:val="000000"/>
          <w:sz w:val="24"/>
        </w:rPr>
        <w:t>едуг душевних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почерпнути чудес благодать.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