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Новоявленої віри зорі, з</w:t>
      </w:r>
      <w:r>
        <w:rPr>
          <w:rFonts w:ascii="Times New Roman" w:hAnsi="Times New Roman"/>
          <w:sz w:val="24"/>
          <w:highlight w:val="white"/>
        </w:rPr>
        <w:t>а Христа постраждавших* вельми похвальними вінцями увінчаймо достойно їх,* які за нас моляться Богові,* як стовпів істинних і заборола проводу християнського.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Новоявленої віри зорі, з</w:t>
      </w:r>
      <w:r>
        <w:rPr>
          <w:rFonts w:ascii="Times New Roman" w:hAnsi="Times New Roman"/>
          <w:sz w:val="24"/>
          <w:highlight w:val="white"/>
        </w:rPr>
        <w:t>а Христа постраждавших* вельми похвальними вінцями увінчаймо достойно їх,* які за нас моляться Богові,* як стовпів істинних і заборола проводу християнського.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