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Неописанне Слово Отче* із Тебе, Богородице, </w:t>
      </w:r>
      <w:r>
        <w:rPr>
          <w:rFonts w:ascii="Times New Roman" w:hAnsi="Times New Roman"/>
          <w:color w:val="333333"/>
          <w:sz w:val="24"/>
        </w:rPr>
        <w:t>воплоченням</w:t>
      </w:r>
      <w:r>
        <w:rPr>
          <w:rFonts w:ascii="Times New Roman" w:hAnsi="Times New Roman"/>
          <w:color w:val="333333"/>
          <w:sz w:val="24"/>
        </w:rPr>
        <w:t xml:space="preserve"> описалося* і, осквернений образ у давнє зобразивши,* з божественною добротою з’єднало,* та, </w:t>
      </w:r>
      <w:r>
        <w:rPr>
          <w:rFonts w:ascii="Times New Roman" w:hAnsi="Times New Roman"/>
          <w:color w:val="333333"/>
          <w:sz w:val="24"/>
        </w:rPr>
        <w:t>ісповідуючи</w:t>
      </w:r>
      <w:r>
        <w:rPr>
          <w:rFonts w:ascii="Times New Roman" w:hAnsi="Times New Roman"/>
          <w:color w:val="333333"/>
          <w:sz w:val="24"/>
        </w:rPr>
        <w:t xml:space="preserve"> спасіння, ділом і словом ми це являємо.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Днесь всесвітньої радости початки* передпразденственне оспівати веліють.* Ось бо Гавриїл приходить, несучи Діві благовість,* і до Неї кличе:* Радуйся, Благодатна, Господь з Тобою.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Для всіх зем</w:t>
      </w:r>
      <w:r>
        <w:rPr>
          <w:rFonts w:ascii="Times New Roman" w:hAnsi="Times New Roman"/>
          <w:sz w:val="24"/>
          <w:highlight w:val="white"/>
        </w:rPr>
        <w:t>них Ти єси начало спасіння нашого,* Богородице Діво,* Божий бо служитель з неба посланий явитись перед Тобою* – великий чиноначальник Гавриїл,* радість обрадованну Тобі приніс.* Тому-то всі кличемо Тобі:* Радуйся, Невісто неневісная.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Неописанне Слово Отче* із Тебе, Богородице, </w:t>
      </w:r>
      <w:r>
        <w:rPr>
          <w:rFonts w:ascii="Times New Roman" w:hAnsi="Times New Roman"/>
          <w:color w:val="333333"/>
          <w:sz w:val="24"/>
        </w:rPr>
        <w:t>воплоченням</w:t>
      </w:r>
      <w:r>
        <w:rPr>
          <w:rFonts w:ascii="Times New Roman" w:hAnsi="Times New Roman"/>
          <w:color w:val="333333"/>
          <w:sz w:val="24"/>
        </w:rPr>
        <w:t xml:space="preserve"> описалося* і, осквернений образ у давнє зобразивши,* з божественною добротою з’єднало,* та, </w:t>
      </w:r>
      <w:r>
        <w:rPr>
          <w:rFonts w:ascii="Times New Roman" w:hAnsi="Times New Roman"/>
          <w:color w:val="333333"/>
          <w:sz w:val="24"/>
        </w:rPr>
        <w:t>ісповідуючи</w:t>
      </w:r>
      <w:r>
        <w:rPr>
          <w:rFonts w:ascii="Times New Roman" w:hAnsi="Times New Roman"/>
          <w:color w:val="333333"/>
          <w:sz w:val="24"/>
        </w:rPr>
        <w:t xml:space="preserve"> спасіння, ділом і словом ми це являємо.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Днесь всесвітньої радости початки* передпразденственне оспівати веліють.* Ось бо Гавриїл приходить, несучи Діві благовість,* і до Неї кличе:* Радуйся, Благодатна, Господь з Тобою.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Для всіх зем</w:t>
      </w:r>
      <w:r>
        <w:rPr>
          <w:rFonts w:ascii="Times New Roman" w:hAnsi="Times New Roman"/>
          <w:sz w:val="24"/>
          <w:highlight w:val="white"/>
        </w:rPr>
        <w:t>них Ти єси начало спасіння нашого,* Богородице Діво,* Божий бо служитель з неба посланий явитись перед Тобою* – великий чиноначальник Гавриїл,* радість обрадованну Тобі приніс.* Тому-то всі кличемо Тобі:* Радуйся, Невісто неневісная.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