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Нині час для діяння явився,* при дверях суд,* </w:t>
      </w:r>
      <w:r>
        <w:rPr>
          <w:rFonts w:ascii="Times New Roman" w:hAnsi="Times New Roman"/>
          <w:color w:val="333333"/>
          <w:sz w:val="24"/>
        </w:rPr>
        <w:t>востаньмо</w:t>
      </w:r>
      <w:r>
        <w:rPr>
          <w:rFonts w:ascii="Times New Roman" w:hAnsi="Times New Roman"/>
          <w:color w:val="333333"/>
          <w:sz w:val="24"/>
        </w:rPr>
        <w:t xml:space="preserve">, отже, постячись,* принесім сльози благання з милостинями, взиваючи:* Ми согрішили більше піску морського,* але </w:t>
      </w:r>
      <w:r>
        <w:rPr>
          <w:rFonts w:ascii="Times New Roman" w:hAnsi="Times New Roman"/>
          <w:color w:val="333333"/>
          <w:sz w:val="24"/>
        </w:rPr>
        <w:t>ослаби</w:t>
      </w:r>
      <w:r>
        <w:rPr>
          <w:rFonts w:ascii="Times New Roman" w:hAnsi="Times New Roman"/>
          <w:color w:val="333333"/>
          <w:sz w:val="24"/>
        </w:rPr>
        <w:t>, Творче всіх, щоб ми прийняли нетлінні вінці.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Тропар, гл. 8: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highlight w:val="white"/>
        </w:rPr>
        <w:t>(г. 1):</w:t>
      </w:r>
      <w:r>
        <w:rPr>
          <w:rFonts w:ascii="Times New Roman" w:hAnsi="Times New Roman"/>
          <w:sz w:val="24"/>
          <w:highlight w:val="white"/>
        </w:rPr>
        <w:t xml:space="preserve"> Возсіяв єси в світі, святителю Іпатію,* просвічуючи чудесами тих, які вірно до тебе прибігають.* Постраждавши ж до крові, мудрий,* ще більше присвоївся єси Христові* і ликуєш з ангелами на небесах, молячись за нас.* Слава Богові, який укріпив тебе,</w:t>
      </w:r>
      <w:r>
        <w:rPr>
          <w:rFonts w:ascii="Times New Roman" w:hAnsi="Times New Roman"/>
          <w:sz w:val="24"/>
          <w:highlight w:val="white"/>
        </w:rPr>
        <w:t>* слава Йому, увінчавшому Тебе,* слава Йому, бо Він діє зцілення всім через тебе.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Нині час для діяння явився,* при дверях суд,* </w:t>
      </w:r>
      <w:r>
        <w:rPr>
          <w:rFonts w:ascii="Times New Roman" w:hAnsi="Times New Roman"/>
          <w:color w:val="333333"/>
          <w:sz w:val="24"/>
        </w:rPr>
        <w:t>востаньмо</w:t>
      </w:r>
      <w:r>
        <w:rPr>
          <w:rFonts w:ascii="Times New Roman" w:hAnsi="Times New Roman"/>
          <w:color w:val="333333"/>
          <w:sz w:val="24"/>
        </w:rPr>
        <w:t xml:space="preserve">, отже, постячись,* принесім сльози благання з милостинями, взиваючи:* Ми согрішили більше піску морського,* але </w:t>
      </w:r>
      <w:r>
        <w:rPr>
          <w:rFonts w:ascii="Times New Roman" w:hAnsi="Times New Roman"/>
          <w:color w:val="333333"/>
          <w:sz w:val="24"/>
        </w:rPr>
        <w:t>ослаби</w:t>
      </w:r>
      <w:r>
        <w:rPr>
          <w:rFonts w:ascii="Times New Roman" w:hAnsi="Times New Roman"/>
          <w:color w:val="333333"/>
          <w:sz w:val="24"/>
        </w:rPr>
        <w:t>, Творче всіх, щоб ми прийняли нетлінні вінці.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Тропар, гл. 8: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highlight w:val="white"/>
        </w:rPr>
        <w:t>(г. 1):</w:t>
      </w:r>
      <w:r>
        <w:rPr>
          <w:rFonts w:ascii="Times New Roman" w:hAnsi="Times New Roman"/>
          <w:sz w:val="24"/>
          <w:highlight w:val="white"/>
        </w:rPr>
        <w:t xml:space="preserve"> Возсіяв єси в світі, святителю Іпатію,* просвічуючи чудесами тих, які вірно до тебе прибігають.* Постраждавши ж до крові, мудрий,* ще більше присвоївся єси Христові* і ликуєш з ангелами на небесах, молячись за нас.* Слава Богові, який укріпив тебе,</w:t>
      </w:r>
      <w:r>
        <w:rPr>
          <w:rFonts w:ascii="Times New Roman" w:hAnsi="Times New Roman"/>
          <w:sz w:val="24"/>
          <w:highlight w:val="white"/>
        </w:rPr>
        <w:t>* слава Йому, увінчавшому Тебе,* слава Йому, бо Він діє зцілення всім через тебе.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