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2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</w:t>
      </w:r>
      <w:r>
        <w:rPr>
          <w:rFonts w:ascii="Times New Roman" w:hAnsi="Times New Roman"/>
          <w:sz w:val="24"/>
        </w:rPr>
        <w:t>знавши твоєї сили.* Але ти, Господи, з милосердя свого серця* прийняв погребення і на третій день воскрес,* тому,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Го́споди,* нале́жить свя́тість на до́вгі </w:t>
      </w:r>
      <w:r>
        <w:rPr>
          <w:rFonts w:ascii="Times New Roman" w:hAnsi="Times New Roman"/>
          <w:sz w:val="24"/>
          <w:u w:val="single"/>
        </w:rPr>
        <w:t>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2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2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2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2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Пісня 1. Ірмос:</w:t>
      </w:r>
      <w:r>
        <w:rPr>
          <w:rFonts w:ascii="Times New Roman" w:hAnsi="Times New Roman"/>
          <w:b/>
          <w:sz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Пісня 3. Ірмос:</w:t>
      </w:r>
      <w:r>
        <w:rPr>
          <w:rFonts w:ascii="Times New Roman" w:hAnsi="Times New Roman"/>
          <w:b/>
          <w:sz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 xml:space="preserve">Пісня 4. Ірмос: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Пісня 5. Ірмос:</w:t>
      </w:r>
      <w:r>
        <w:rPr>
          <w:rFonts w:ascii="Times New Roman" w:hAnsi="Times New Roman"/>
          <w:b/>
          <w:sz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Пісня 6. Ірмос:</w:t>
      </w:r>
      <w:r>
        <w:rPr>
          <w:rFonts w:ascii="Times New Roman" w:hAnsi="Times New Roman"/>
          <w:b/>
          <w:sz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 xml:space="preserve">Пісня 7. Ірмос: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Пісня 8. Ірмос:</w:t>
      </w:r>
      <w:r>
        <w:rPr>
          <w:rFonts w:ascii="Times New Roman" w:hAnsi="Times New Roman"/>
          <w:b/>
          <w:sz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2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