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що ад полонив* і смерть знищив, Спасителю наш,* що просвітив твоїм чесним хрестом світ, – помилуй нас!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скорботі моїй з Давидом кличу до тебе, Спасе мій:* Визволь душу мою від язика облудного.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Блаженне життя пустинників,* окрилюваних божественною насолодою.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Святим Духом утримується все видиме і невидиме;* бо він самовладний і дійсно один із Тройці.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До вишніх піднесися, душе; гряди туди, звідки поміч приходить.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Правиця Твоя, Христе, нехай і до мене доторкнеться і від усякої спокуси охоронить.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сказали мені: підемо до дому Господнього, звеселився дух мій, зраділо серце.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 домі Давидовім дивне діється, там вогонь усякий розум соромітний спалює.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належить життєдавча сила, Ним, разом з Отцем і Словом, усе живе одушевляється.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5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твоя, бо ти царюєш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 розповім про всі твої чудеса.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sz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Преславний батьків Господь полум'я загасив і юнаків зросив,* що однодушно співали: Боже, ти благословенний!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</w:t>
      </w:r>
      <w:r>
        <w:rPr>
          <w:rFonts w:ascii="Times New Roman" w:hAnsi="Times New Roman"/>
          <w:sz w:val="24"/>
        </w:rPr>
        <w:t>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