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Серед </w:t>
      </w:r>
      <w:r>
        <w:rPr>
          <w:rFonts w:ascii="Times New Roman" w:hAnsi="Times New Roman"/>
          <w:color w:val="000000"/>
          <w:sz w:val="24"/>
          <w:highlight w:val="white"/>
        </w:rPr>
        <w:t>посників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Явився єси світилом пресвітлим, Георгію,* </w:t>
      </w:r>
      <w:r>
        <w:rPr>
          <w:rFonts w:ascii="Times New Roman" w:hAnsi="Times New Roman"/>
          <w:color w:val="000000"/>
          <w:sz w:val="24"/>
          <w:highlight w:val="white"/>
        </w:rPr>
        <w:t>озоряючи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божественними зірницями тих, які вірно кличуть до тебе:* моли за нас Владику Христа,* який явився у хвилях і просвітив </w:t>
      </w:r>
      <w:r>
        <w:rPr>
          <w:rFonts w:ascii="Times New Roman" w:hAnsi="Times New Roman"/>
          <w:color w:val="000000"/>
          <w:sz w:val="24"/>
          <w:highlight w:val="white"/>
        </w:rPr>
        <w:t>земнородних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Серед </w:t>
      </w:r>
      <w:r>
        <w:rPr>
          <w:rFonts w:ascii="Times New Roman" w:hAnsi="Times New Roman"/>
          <w:color w:val="000000"/>
          <w:sz w:val="24"/>
          <w:highlight w:val="white"/>
        </w:rPr>
        <w:t>посників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Явився єси світилом пресвітлим, Георгію,* </w:t>
      </w:r>
      <w:r>
        <w:rPr>
          <w:rFonts w:ascii="Times New Roman" w:hAnsi="Times New Roman"/>
          <w:color w:val="000000"/>
          <w:sz w:val="24"/>
          <w:highlight w:val="white"/>
        </w:rPr>
        <w:t>озоряючи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божественними зірницями тих, які вірно кличуть до тебе:* моли за нас Владику Христа,* який явився у хвилях і просвітив </w:t>
      </w:r>
      <w:r>
        <w:rPr>
          <w:rFonts w:ascii="Times New Roman" w:hAnsi="Times New Roman"/>
          <w:color w:val="000000"/>
          <w:sz w:val="24"/>
          <w:highlight w:val="white"/>
        </w:rPr>
        <w:t>земнородних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