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16, Понеділок</w:t>
      </w:r>
    </w:p>
    <w:p>
      <w:r>
        <w:rPr>
          <w:rFonts w:ascii="Times New Roman" w:hAnsi="Times New Roman"/>
          <w:sz w:val="24"/>
        </w:rPr>
        <w:t>Св. і чудотв. Тихона Аматунтського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</w:t>
      </w:r>
      <w:r>
        <w:rPr>
          <w:rFonts w:ascii="Times New Roman" w:hAnsi="Times New Roman"/>
          <w:sz w:val="24"/>
        </w:rPr>
        <w:t>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</w:t>
      </w:r>
      <w:r>
        <w:rPr>
          <w:rFonts w:ascii="Times New Roman" w:hAnsi="Times New Roman"/>
          <w:sz w:val="24"/>
        </w:rPr>
        <w:t>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</w:t>
      </w:r>
      <w:r>
        <w:rPr>
          <w:rFonts w:ascii="Times New Roman" w:hAnsi="Times New Roman"/>
          <w:sz w:val="24"/>
          <w:u w:val="single"/>
        </w:rPr>
        <w:t>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>Ма́ючи життя́ рівноа́нгельне,* ти стри́маністю в насоло́дах яви́вся знаря́ддям Бо́га.* Тому́ Він як архиєре́я боже́ственного наро́дові* тебе́, му́дрий, досто́йно приготува́в,* і показа́в тебе́ стовпо́м, і утве́рдженням ві́ри,* Ти́хоне богонатхне́нний,* щоб на во́дах правосла́в’я* пас ти ста́до* своє́, свяще́нний.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Боже́ственної розсу́дливости спо́внений,* ти яви́вся всему́дрим па́стирем розу́много ста́да,* розу́мно його́ зро́щуючи на па́ші і́стинних уче́нь.* Тому́ святе́ твоє́ торжество́ ни́ні вшано́вуємо,* велегла́сно сла́влячи Го́спода,* яки́й тебе́ просла́вив.* Ти́хоне богому́дрий, всебага́тий,* блага́й, щоб спасли́ся* ду́ші на́ші!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</w:t>
      </w:r>
      <w:r>
        <w:rPr>
          <w:rFonts w:ascii="Times New Roman" w:hAnsi="Times New Roman"/>
          <w:sz w:val="24"/>
          <w:u w:val="single"/>
        </w:rPr>
        <w:t>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Чудеса́ми просла́вив тебе́ Бог,* яки́й сла́вить, о́тче, тих, що сла́влять Його́ ві́рно.* Бо в по́ру свяще́нної і боже́ственної па́м’яті твоє́ї, му́дрий,* спогляда́ємо небува́ле:* як яви́лися зрі́лі гро́на на сухи́х ло́зах;* ві́рні, від них причаща́ючись,* освя́чення і ко́ристь прийма́ють,* досто́йно тебе́* велича́ючи.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 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(богородичний): </w:t>
      </w:r>
      <w:r>
        <w:rPr>
          <w:rFonts w:ascii="Times New Roman" w:hAnsi="Times New Roman"/>
          <w:sz w:val="24"/>
          <w:highlight w:val="white"/>
        </w:rPr>
        <w:t>Вого́нь зроди́вши Нестерпи́мий,* що спа́лює гріхи́ і зро́шує ві́рних,* Пренепоро́чная Чи́стая,* очере́т безмі́рних мої́х гріхі́в спали́ моли́твами твої́ми* і ду́шу мою́, ви́сохлу від при́страстей,* охолоди́ росо́ю,* хай я велегла́сно* твою́ ми́лість і си́лу* велича́ю, раб Твій!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</w:t>
      </w:r>
      <w:r>
        <w:rPr>
          <w:rFonts w:ascii="Times New Roman" w:hAnsi="Times New Roman"/>
          <w:sz w:val="24"/>
        </w:rPr>
        <w:t>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</w:t>
      </w:r>
      <w:r>
        <w:rPr>
          <w:rFonts w:ascii="Times New Roman" w:hAnsi="Times New Roman"/>
          <w:sz w:val="24"/>
          <w:u w:val="single"/>
        </w:rPr>
        <w:t>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</w:t>
      </w:r>
      <w:r>
        <w:rPr>
          <w:rFonts w:ascii="Times New Roman" w:hAnsi="Times New Roman"/>
          <w:sz w:val="24"/>
          <w:u w:val="single"/>
        </w:rPr>
        <w:t>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</w:t>
      </w:r>
      <w:r>
        <w:rPr>
          <w:rFonts w:ascii="Times New Roman" w:hAnsi="Times New Roman"/>
          <w:sz w:val="24"/>
        </w:rPr>
        <w:t>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і чудотворця Тихона Аматунтського,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Зрозумівши таємне </w:t>
      </w:r>
      <w:r>
        <w:rPr>
          <w:rFonts w:ascii="Times New Roman" w:hAnsi="Times New Roman"/>
          <w:sz w:val="24"/>
        </w:rPr>
        <w:t xml:space="preserve">повеління,* квапливо став Безтілесний під покрівлею Йосифа,* мовивши тій, що не знала мужа:* Хто, зійшовши, прихилив </w:t>
      </w:r>
      <w:r>
        <w:rPr>
          <w:rFonts w:ascii="Times New Roman" w:hAnsi="Times New Roman"/>
          <w:sz w:val="24"/>
        </w:rPr>
        <w:t>небеса,* той увесь незмінно вміщається у тобі.* Бачивши, як він у твоїм лоні прийняв вигляд раба,* з острахом взиваю до тебе:* Радуйся, нев</w:t>
      </w:r>
      <w:r>
        <w:rPr>
          <w:rFonts w:ascii="Times New Roman" w:hAnsi="Times New Roman"/>
          <w:sz w:val="24"/>
        </w:rPr>
        <w:t>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</w:t>
      </w:r>
      <w:r>
        <w:rPr>
          <w:rFonts w:ascii="Times New Roman" w:hAnsi="Times New Roman"/>
          <w:sz w:val="24"/>
        </w:rPr>
        <w:t>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</w:t>
      </w:r>
      <w:r>
        <w:rPr>
          <w:rFonts w:ascii="Times New Roman" w:hAnsi="Times New Roman"/>
          <w:sz w:val="24"/>
        </w:rPr>
        <w:t>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</w:t>
      </w:r>
      <w:r>
        <w:rPr>
          <w:rFonts w:ascii="Times New Roman" w:hAnsi="Times New Roman"/>
          <w:sz w:val="24"/>
        </w:rPr>
        <w:t xml:space="preserve">адичице, </w:t>
      </w:r>
      <w:r>
        <w:rPr>
          <w:rFonts w:ascii="Times New Roman" w:hAnsi="Times New Roman"/>
          <w:sz w:val="24"/>
        </w:rPr>
        <w:t>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Архангели, святих ангелів начальники, що </w:t>
      </w:r>
      <w:r>
        <w:rPr>
          <w:rFonts w:ascii="Times New Roman" w:hAnsi="Times New Roman"/>
          <w:color w:val="000000"/>
          <w:sz w:val="24"/>
        </w:rPr>
        <w:t>світлоносно</w:t>
      </w:r>
      <w:r>
        <w:rPr>
          <w:rFonts w:ascii="Times New Roman" w:hAnsi="Times New Roman"/>
          <w:color w:val="000000"/>
          <w:sz w:val="24"/>
        </w:rPr>
        <w:t xml:space="preserve"> насолоджуєтеся </w:t>
      </w:r>
      <w:r>
        <w:rPr>
          <w:rFonts w:ascii="Times New Roman" w:hAnsi="Times New Roman"/>
          <w:color w:val="000000"/>
          <w:sz w:val="24"/>
        </w:rPr>
        <w:t>боговидінням</w:t>
      </w:r>
      <w:r>
        <w:rPr>
          <w:rFonts w:ascii="Times New Roman" w:hAnsi="Times New Roman"/>
          <w:color w:val="000000"/>
          <w:sz w:val="24"/>
        </w:rPr>
        <w:t xml:space="preserve">, моліть за нас Спаса і </w:t>
      </w:r>
      <w:r>
        <w:rPr>
          <w:rFonts w:ascii="Times New Roman" w:hAnsi="Times New Roman"/>
          <w:color w:val="000000"/>
          <w:sz w:val="24"/>
        </w:rPr>
        <w:t>Благоподателя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для мене, Богомати, пристановищем, і стіною, і заступництвом, бо Ти народила Бога плоттю,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 xml:space="preserve"> Визволителя.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як </w:t>
      </w:r>
      <w:r>
        <w:rPr>
          <w:rFonts w:ascii="Times New Roman" w:hAnsi="Times New Roman"/>
          <w:color w:val="000000"/>
          <w:sz w:val="24"/>
        </w:rPr>
        <w:t>благославні</w:t>
      </w:r>
      <w:r>
        <w:rPr>
          <w:rFonts w:ascii="Times New Roman" w:hAnsi="Times New Roman"/>
          <w:color w:val="000000"/>
          <w:sz w:val="24"/>
        </w:rPr>
        <w:t xml:space="preserve"> Божі заступники, зброєю благовоління визволіть нині від напастей повноту вірних, прикрашену добротою православ’я.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від віку, Діво Мати чиста, явилася тінню нетлінного божественного життя; тому,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нині Твоїми молитвами настанови мене, сущого у тіні смертній, на путь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провидіння Твого таїнство,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Двій</w:t>
      </w:r>
      <w:r>
        <w:rPr>
          <w:rFonts w:ascii="Times New Roman" w:hAnsi="Times New Roman"/>
          <w:sz w:val="24"/>
        </w:rPr>
        <w:t>ко</w:t>
      </w:r>
      <w:r>
        <w:rPr>
          <w:rFonts w:ascii="Times New Roman" w:hAnsi="Times New Roman"/>
          <w:color w:val="000000"/>
          <w:sz w:val="24"/>
        </w:rPr>
        <w:t>, що маєш зверхність у соборі архангелів, спасай від усякої біди тих, хто звертається до твого покрову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Архистратиги славні, що бачите світлість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і благодійну, просвіщайте нині стадо ваше.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Богомати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священно прославляють божественні воїнства безплотних, бо Ти народила їх Творця.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 Владиці і Богу нашому дарувати нам визволення, як заступники усіх.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Сущим таємничим миром називаємо Тебе, Пречиста, бо Ти народила Бога плоттю, який виточує запашні дарування.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Нині ви,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>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 </w:t>
      </w:r>
      <w:r>
        <w:rPr>
          <w:rFonts w:ascii="Times New Roman" w:hAnsi="Times New Roman"/>
          <w:color w:val="000000"/>
          <w:sz w:val="24"/>
        </w:rPr>
        <w:t>боговидні</w:t>
      </w:r>
      <w:r>
        <w:rPr>
          <w:rFonts w:ascii="Times New Roman" w:hAnsi="Times New Roman"/>
          <w:color w:val="000000"/>
          <w:sz w:val="24"/>
        </w:rPr>
        <w:t xml:space="preserve">, Гавриїле і </w:t>
      </w:r>
      <w:r>
        <w:rPr>
          <w:rFonts w:ascii="Times New Roman" w:hAnsi="Times New Roman"/>
          <w:color w:val="000000"/>
          <w:sz w:val="24"/>
        </w:rPr>
        <w:t>Михаїле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>, моліться за тих, хто піснями оспівує вас, одержати трапезу Владичну і сподобитися споконвічної радості і божественної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Одушевлений Владичний чертог, що сяє світлим промінням </w:t>
      </w:r>
      <w:r>
        <w:rPr>
          <w:rFonts w:ascii="Times New Roman" w:hAnsi="Times New Roman"/>
          <w:color w:val="000000"/>
          <w:sz w:val="24"/>
        </w:rPr>
        <w:t>дівства</w:t>
      </w:r>
      <w:r>
        <w:rPr>
          <w:rFonts w:ascii="Times New Roman" w:hAnsi="Times New Roman"/>
          <w:color w:val="000000"/>
          <w:sz w:val="24"/>
        </w:rPr>
        <w:t>, як сяє лілея посеред терня, Пречиста і прекрасна Діва Богородиця нехай прославляється.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Із Юдеї прийшли колись юнаки до Вавилона, вірою </w:t>
      </w:r>
      <w:r>
        <w:rPr>
          <w:rFonts w:ascii="Times New Roman" w:hAnsi="Times New Roman"/>
          <w:b/>
          <w:color w:val="000000"/>
          <w:sz w:val="24"/>
        </w:rPr>
        <w:t>тройчеською</w:t>
      </w:r>
      <w:r>
        <w:rPr>
          <w:rFonts w:ascii="Times New Roman" w:hAnsi="Times New Roman"/>
          <w:b/>
          <w:color w:val="000000"/>
          <w:sz w:val="24"/>
        </w:rPr>
        <w:t xml:space="preserve"> полум’я печі подолали, співаючи: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Різноманітну благодать дарував вам, архистратиги божественні,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для всіх </w:t>
      </w:r>
      <w:r>
        <w:rPr>
          <w:rFonts w:ascii="Times New Roman" w:hAnsi="Times New Roman"/>
          <w:color w:val="000000"/>
          <w:sz w:val="24"/>
        </w:rPr>
        <w:t>благодателем</w:t>
      </w:r>
      <w:r>
        <w:rPr>
          <w:rFonts w:ascii="Times New Roman" w:hAnsi="Times New Roman"/>
          <w:color w:val="000000"/>
          <w:sz w:val="24"/>
        </w:rPr>
        <w:t>; Його ж Церкву, що нині співає, спасайте: отців наших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Тебе, Богородице Діво, нині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пристановищем, ми позбавляємося житейських бід і заколотів, до Сина Твого взиваючи: отців наших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Предстоятелів і співців невимовної і незбагненної Твоєї слави прийми, Христе, що нині моляться Тобі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Єдиний благий Христе, прийми воїнства небесні, які нині моляться за нас, що оспівуємо Тебе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Найсвітлішим Твоїм сяянням, Богомати, просвіщаєш тих, хто Тебе оспівує і прославляє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Злякався кожний, хто </w:t>
      </w:r>
      <w:r>
        <w:rPr>
          <w:rFonts w:ascii="Times New Roman" w:hAnsi="Times New Roman"/>
          <w:b/>
          <w:sz w:val="24"/>
        </w:rPr>
        <w:t>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</w:t>
      </w:r>
      <w:r>
        <w:rPr>
          <w:rFonts w:ascii="Times New Roman" w:hAnsi="Times New Roman"/>
          <w:sz w:val="24"/>
        </w:rPr>
        <w:t>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</w:t>
      </w:r>
      <w:r>
        <w:rPr>
          <w:rFonts w:ascii="Times New Roman" w:hAnsi="Times New Roman"/>
          <w:sz w:val="24"/>
        </w:rPr>
        <w:t>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</w:t>
      </w:r>
      <w:r>
        <w:rPr>
          <w:rFonts w:ascii="Times New Roman" w:hAnsi="Times New Roman"/>
          <w:sz w:val="24"/>
        </w:rPr>
        <w:t>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</w:t>
      </w:r>
      <w:r>
        <w:rPr>
          <w:rFonts w:ascii="Times New Roman" w:hAnsi="Times New Roman"/>
          <w:sz w:val="24"/>
        </w:rPr>
        <w:t>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</w:t>
      </w:r>
      <w:r>
        <w:rPr>
          <w:rFonts w:ascii="Times New Roman" w:hAnsi="Times New Roman"/>
          <w:sz w:val="24"/>
          <w:u w:val="single"/>
        </w:rPr>
        <w:t xml:space="preserve">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</w:t>
      </w:r>
      <w:r>
        <w:rPr>
          <w:rFonts w:ascii="Times New Roman" w:hAnsi="Times New Roman"/>
          <w:sz w:val="24"/>
        </w:rPr>
        <w:t>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</w:t>
      </w:r>
      <w:r>
        <w:rPr>
          <w:rFonts w:ascii="Times New Roman" w:hAnsi="Times New Roman"/>
          <w:sz w:val="24"/>
        </w:rPr>
        <w:t>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і чудотворця Тихона Аматунтського,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