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</w:t>
      </w:r>
      <w:r>
        <w:rPr>
          <w:rFonts w:ascii="Times New Roman" w:hAnsi="Times New Roman"/>
          <w:color w:val="333333"/>
          <w:sz w:val="24"/>
        </w:rPr>
        <w:t xml:space="preserve">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святих десятьох мучеників, що в Криті,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</w:t>
      </w:r>
      <w:r>
        <w:rPr>
          <w:rFonts w:ascii="Times New Roman" w:hAnsi="Times New Roman"/>
          <w:color w:val="333333"/>
          <w:sz w:val="24"/>
        </w:rPr>
        <w:t xml:space="preserve">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Возсіяла зірниця – мучеників* страдництво дорогоцінне,* яке просяює нам у вертепі Рожденного,* якого Діва породила безсіменно.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святих десятьох мучеників, що в Криті,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</w:t>
      </w:r>
      <w:r>
        <w:rPr>
          <w:rFonts w:ascii="Times New Roman" w:hAnsi="Times New Roman"/>
          <w:color w:val="333333"/>
          <w:sz w:val="24"/>
        </w:rPr>
        <w:t xml:space="preserve">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святих десятьох мучеників, що в Криті,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</w:t>
      </w:r>
      <w:r>
        <w:rPr>
          <w:rFonts w:ascii="Times New Roman" w:hAnsi="Times New Roman"/>
          <w:color w:val="333333"/>
          <w:sz w:val="24"/>
        </w:rPr>
        <w:t>Вифлеєме</w:t>
      </w:r>
      <w:r>
        <w:rPr>
          <w:rFonts w:ascii="Times New Roman" w:hAnsi="Times New Roman"/>
          <w:color w:val="333333"/>
          <w:sz w:val="24"/>
        </w:rPr>
        <w:t xml:space="preserve">, розкрийся всім, </w:t>
      </w:r>
      <w:r>
        <w:rPr>
          <w:rFonts w:ascii="Times New Roman" w:hAnsi="Times New Roman"/>
          <w:color w:val="333333"/>
          <w:sz w:val="24"/>
        </w:rPr>
        <w:t>Єдеме</w:t>
      </w:r>
      <w:r>
        <w:rPr>
          <w:rFonts w:ascii="Times New Roman" w:hAnsi="Times New Roman"/>
          <w:color w:val="333333"/>
          <w:sz w:val="24"/>
        </w:rPr>
        <w:t xml:space="preserve">,* красуйся, Євфрате,* бо дерево життя в вертепі розквітнуло від Діви.* Її лоно раєм </w:t>
      </w:r>
      <w:r>
        <w:rPr>
          <w:rFonts w:ascii="Times New Roman" w:hAnsi="Times New Roman"/>
          <w:color w:val="333333"/>
          <w:sz w:val="24"/>
        </w:rPr>
        <w:t>мисленним</w:t>
      </w:r>
      <w:r>
        <w:rPr>
          <w:rFonts w:ascii="Times New Roman" w:hAnsi="Times New Roman"/>
          <w:color w:val="333333"/>
          <w:sz w:val="24"/>
        </w:rPr>
        <w:t xml:space="preserve"> явилось, в якому </w:t>
      </w:r>
      <w:r>
        <w:rPr>
          <w:rFonts w:ascii="Times New Roman" w:hAnsi="Times New Roman"/>
          <w:color w:val="333333"/>
          <w:sz w:val="24"/>
        </w:rPr>
        <w:t xml:space="preserve">– божественний сад.* 3 нього ївши будемо жити – і не як Адам помремо.* Христос </w:t>
      </w:r>
      <w:r>
        <w:rPr>
          <w:rFonts w:ascii="Times New Roman" w:hAnsi="Times New Roman"/>
          <w:color w:val="333333"/>
          <w:sz w:val="24"/>
        </w:rPr>
        <w:t>раждається</w:t>
      </w:r>
      <w:r>
        <w:rPr>
          <w:rFonts w:ascii="Times New Roman" w:hAnsi="Times New Roman"/>
          <w:color w:val="333333"/>
          <w:sz w:val="24"/>
        </w:rPr>
        <w:t>, щоб оновити упалий колись образ.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Возсіяла зірниця – мучеників* страдництво дорогоцінне,* яке просяює нам у вертепі Рожденного,* якого Діва породила безсіменно.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 і святих десятьох мучеників, що в Криті,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