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отця нашого Амвросія, єпископа Медіоланського,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Амврозію.* Моли Христа Бога, щоб спаслися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3):</w:t>
      </w:r>
      <w:r>
        <w:rPr>
          <w:rFonts w:ascii="Times New Roman" w:hAnsi="Times New Roman"/>
          <w:color w:val="000000"/>
          <w:sz w:val="24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отця нашого Амвросія, єпископа Медіоланського,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отця нашого Амвросія, єпископа Медіоланського,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Правилом віри і образом лагідности,* учителем повздержности* явила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ебе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воєму стаду всіх речей істина.* Ради цього придбав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смиренням високе,* убогістю – багате,* отче, священноначальнику Амврозію.*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</w:t>
      </w:r>
      <w:r>
        <w:rPr>
          <w:rFonts w:ascii="Times New Roman" w:hAnsi="Times New Roman"/>
          <w:i/>
          <w:color w:val="FF0000"/>
          <w:sz w:val="24"/>
        </w:rPr>
        <w:t>г. 3):</w:t>
      </w:r>
      <w:r>
        <w:rPr>
          <w:rFonts w:ascii="Times New Roman" w:hAnsi="Times New Roman"/>
          <w:color w:val="000000"/>
          <w:sz w:val="24"/>
        </w:rPr>
        <w:t xml:space="preserve"> Божественними догматами виблискуючи,* оману Арієву затьмарив єси,* священнотаїннику і пастирю Амврозію,* чудодіючи ж силою Духа,* пристрасті всілякі явно зцілив єси, отче преподобний,* Христа Бога моли, щоб спастися душам нашим.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святого отця нашого Амвросія, єпископа Медіоланського,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