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Патапія,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обі, отче, дбайливо зберігся образ,* бо прийнявши хрест,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пішов слідом за Христом* і ділом навчав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</w:t>
      </w:r>
      <w:r>
        <w:rPr>
          <w:rFonts w:ascii="Times New Roman" w:hAnsi="Times New Roman"/>
          <w:i/>
          <w:color w:val="FF0000"/>
          <w:sz w:val="24"/>
        </w:rPr>
        <w:t>г. 3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color w:val="000000"/>
          <w:sz w:val="24"/>
        </w:rPr>
        <w:t>Храм твій, святий, як духовний лік люди віднайшли,* із поспіхом до нього приходячи,* зцілення недугів просять прийняти і розрішення життєвих прогріхів,* ти бо для всіх нужденних предстатель явився єси, Патапію преподобний.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Патапія,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Патапія,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обі, отче, дбайливо зберігся образ,* бо прийнявши хрест,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пішов слідом за Христом* і ділом навчав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</w:t>
      </w:r>
      <w:r>
        <w:rPr>
          <w:rFonts w:ascii="Times New Roman" w:hAnsi="Times New Roman"/>
          <w:i/>
          <w:color w:val="FF0000"/>
          <w:sz w:val="24"/>
        </w:rPr>
        <w:t>г. 3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): </w:t>
      </w:r>
      <w:r>
        <w:rPr>
          <w:rFonts w:ascii="Times New Roman" w:hAnsi="Times New Roman"/>
          <w:color w:val="000000"/>
          <w:sz w:val="24"/>
        </w:rPr>
        <w:t>Храм твій, святий, як духовний лік люди віднайшли,* із поспіхом до нього приходячи,* зцілення недугів просять прийняти і розрішення життєвих прогріхів,* ти бо для всіх нужденних предстатель явився єси, Патапію преподобний.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Патапія,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