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  <w:highlight w:val="white"/>
        </w:rPr>
        <w:t>Препрославлений</w:t>
      </w:r>
      <w:r>
        <w:rPr>
          <w:rFonts w:ascii="Times New Roman" w:hAnsi="Times New Roman"/>
          <w:color w:val="333333"/>
          <w:sz w:val="24"/>
          <w:highlight w:val="white"/>
        </w:rPr>
        <w:t xml:space="preserve"> Ти, Христе Боже наш,* світила на землі – отців наших оснував Ти* і ними до істинної віри всіх нас направив Ти.* </w:t>
      </w:r>
      <w:r>
        <w:rPr>
          <w:rFonts w:ascii="Times New Roman" w:hAnsi="Times New Roman"/>
          <w:color w:val="333333"/>
          <w:sz w:val="24"/>
          <w:highlight w:val="white"/>
        </w:rPr>
        <w:t>Багатомилосердний</w:t>
      </w:r>
      <w:r>
        <w:rPr>
          <w:rFonts w:ascii="Times New Roman" w:hAnsi="Times New Roman"/>
          <w:color w:val="333333"/>
          <w:sz w:val="24"/>
          <w:highlight w:val="white"/>
        </w:rPr>
        <w:t>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i/>
          <w:color w:val="FF4400"/>
        </w:rPr>
        <w:t xml:space="preserve">Кондак (г. 7): </w:t>
      </w:r>
      <w:r>
        <w:rPr>
          <w:color w:val="333333"/>
        </w:rPr>
        <w:t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  <w:highlight w:val="white"/>
        </w:rPr>
        <w:t>Препрославлений</w:t>
      </w:r>
      <w:r>
        <w:rPr>
          <w:rFonts w:ascii="Times New Roman" w:hAnsi="Times New Roman"/>
          <w:color w:val="333333"/>
          <w:sz w:val="24"/>
          <w:highlight w:val="white"/>
        </w:rPr>
        <w:t xml:space="preserve"> Ти, Христе Боже наш,* світила на землі – отців наших оснував Ти* і ними до істинної віри всіх нас направив Ти.* </w:t>
      </w:r>
      <w:r>
        <w:rPr>
          <w:rFonts w:ascii="Times New Roman" w:hAnsi="Times New Roman"/>
          <w:color w:val="333333"/>
          <w:sz w:val="24"/>
          <w:highlight w:val="white"/>
        </w:rPr>
        <w:t>Багатомилосердний</w:t>
      </w:r>
      <w:r>
        <w:rPr>
          <w:rFonts w:ascii="Times New Roman" w:hAnsi="Times New Roman"/>
          <w:color w:val="333333"/>
          <w:sz w:val="24"/>
          <w:highlight w:val="white"/>
        </w:rPr>
        <w:t>, слава Тобі.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Кондак (г. 6):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Ти – із Отця несказанно возсіявший Син* – з Діви родився подвійний єством.* Його видячи, не відрікаємося виду зображення,* але Його, благочесно написавши, вірно почитаємо.* I ради того Церква, держачи істинну віру,* цілує ікону вочоловічення Христового.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  <w:highlight w:val="white"/>
        </w:rPr>
        <w:t>Препрославлений</w:t>
      </w:r>
      <w:r>
        <w:rPr>
          <w:rFonts w:ascii="Times New Roman" w:hAnsi="Times New Roman"/>
          <w:color w:val="333333"/>
          <w:sz w:val="24"/>
          <w:highlight w:val="white"/>
        </w:rPr>
        <w:t xml:space="preserve"> Ти, Христе Боже наш,* світила на землі – отців наших оснував Ти* і ними до істинної віри всіх нас направив Ти.* </w:t>
      </w:r>
      <w:r>
        <w:rPr>
          <w:rFonts w:ascii="Times New Roman" w:hAnsi="Times New Roman"/>
          <w:color w:val="333333"/>
          <w:sz w:val="24"/>
          <w:highlight w:val="white"/>
        </w:rPr>
        <w:t>Багатомилосердний</w:t>
      </w:r>
      <w:r>
        <w:rPr>
          <w:rFonts w:ascii="Times New Roman" w:hAnsi="Times New Roman"/>
          <w:color w:val="333333"/>
          <w:sz w:val="24"/>
          <w:highlight w:val="white"/>
        </w:rPr>
        <w:t>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i/>
          <w:color w:val="FF4400"/>
        </w:rPr>
        <w:t xml:space="preserve">Кондак (г. 7): </w:t>
      </w:r>
      <w:r>
        <w:rPr>
          <w:color w:val="333333"/>
        </w:rPr>
        <w:t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  <w:highlight w:val="white"/>
        </w:rPr>
        <w:t>Препрославлений</w:t>
      </w:r>
      <w:r>
        <w:rPr>
          <w:rFonts w:ascii="Times New Roman" w:hAnsi="Times New Roman"/>
          <w:color w:val="333333"/>
          <w:sz w:val="24"/>
          <w:highlight w:val="white"/>
        </w:rPr>
        <w:t xml:space="preserve"> Ти, Христе Боже наш,* світила на землі – отців наших оснував Ти* і ними до істинної віри всіх нас направив Ти.* </w:t>
      </w:r>
      <w:r>
        <w:rPr>
          <w:rFonts w:ascii="Times New Roman" w:hAnsi="Times New Roman"/>
          <w:color w:val="333333"/>
          <w:sz w:val="24"/>
          <w:highlight w:val="white"/>
        </w:rPr>
        <w:t>Багатомилосердний</w:t>
      </w:r>
      <w:r>
        <w:rPr>
          <w:rFonts w:ascii="Times New Roman" w:hAnsi="Times New Roman"/>
          <w:color w:val="333333"/>
          <w:sz w:val="24"/>
          <w:highlight w:val="white"/>
        </w:rPr>
        <w:t>, слава Тобі.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Кондак (г. 6):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Ти – із Отця несказанно возсіявший Син* – з Діви родився подвійний єством.* Його видячи, не відрікаємося виду зображення,* але Його, благочесно написавши, вірно почитаємо.* I ради того Церква, держачи істинну віру,* цілує ікону вочоловічення Христового.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