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Вже полум’яне оружжя не охороняє врат єдемських,* на Нього бо прийшло преславне погашення – Древо хресне;* смерти жало і адову перемогу прогнано,* і став Ти, Спасе мій,* перед тими, що в аді, кличучи:* Увійдіть знову в рай.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