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</w:t>
      </w:r>
      <w:r>
        <w:rPr>
          <w:rFonts w:ascii="Times New Roman" w:hAnsi="Times New Roman"/>
          <w:sz w:val="24"/>
          <w:u w:val="single"/>
        </w:rPr>
        <w:t>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5):</w:t>
      </w:r>
      <w:r>
        <w:rPr>
          <w:rFonts w:ascii="Times New Roman" w:hAnsi="Times New Roman"/>
          <w:sz w:val="24"/>
        </w:rPr>
        <w:t xml:space="preserve"> Колись-то в Червонім морі*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Благодатна, своїми молитвами заступайся за нас.* Випроси душам нашим багато щедрот* і очищення численних гріхів, молимось.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Христе Боже, що з Діви просіяв світові* і нею появив дітей світла, помилуй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sz w:val="24"/>
        </w:rPr>
        <w:t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Ублажаємо тебе, Богородице Діво,* бо з тебе засяяло правдиве сонце – Христос,* що має велику милість.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