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5 Неділя</w:t>
      </w:r>
    </w:p>
    <w:p>
      <w:r>
        <w:rPr>
          <w:rFonts w:ascii="Times New Roman" w:hAnsi="Times New Roman"/>
          <w:sz w:val="24"/>
        </w:rPr>
        <w:t>Неділя ЯКАСЬ ТАМ</w:t>
      </w:r>
    </w:p>
    <w:p>
      <w:r>
        <w:rPr>
          <w:rFonts w:ascii="Times New Roman" w:hAnsi="Times New Roman"/>
          <w:sz w:val="24"/>
        </w:rPr>
        <w:t>Святих мучеників Галактіона і Єпістими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</w:t>
      </w:r>
      <w:r>
        <w:rPr>
          <w:rFonts w:ascii="Times New Roman" w:hAnsi="Times New Roman"/>
          <w:color w:val="000000"/>
          <w:sz w:val="24"/>
        </w:rPr>
        <w:t>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</w:t>
      </w:r>
      <w:r>
        <w:rPr>
          <w:rFonts w:ascii="Times New Roman" w:hAnsi="Times New Roman"/>
          <w:color w:val="000000"/>
          <w:sz w:val="24"/>
        </w:rPr>
        <w:t>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