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У тобі отче дбайливо зберігся образ,* бо прийнявши хрест, ти пішов слідом за Христом* і ділом навчав ти погор</w:t>
      </w:r>
      <w:r>
        <w:rPr>
          <w:rFonts w:ascii="Times New Roman" w:hAnsi="Times New Roman"/>
          <w:sz w:val="24"/>
        </w:rPr>
        <w:t>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Стриманістю життя прикрасив ти, отче,* плоть умертвив ти,* і тим переміг ти ворожі напади, преблаженний,</w:t>
      </w:r>
      <w:r>
        <w:rPr>
          <w:rFonts w:ascii="Times New Roman" w:hAnsi="Times New Roman"/>
          <w:sz w:val="24"/>
        </w:rPr>
        <w:t xml:space="preserve">* і прийшов до Бога у безтурботне й вічне життя,* як гідний спадкоємець, Йоане,* до Нього ж молися, щоб спас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У тобі отче дбайливо зберігся образ,* бо прийнявши хрест, ти пішов слідом за Христом* і ділом навчав ти погор</w:t>
      </w:r>
      <w:r>
        <w:rPr>
          <w:rFonts w:ascii="Times New Roman" w:hAnsi="Times New Roman"/>
          <w:sz w:val="24"/>
        </w:rPr>
        <w:t>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Стриманістю життя прикрасив ти, отче,* плоть умертвив ти,* і тим переміг ти ворожі напади, преблаженний,</w:t>
      </w:r>
      <w:r>
        <w:rPr>
          <w:rFonts w:ascii="Times New Roman" w:hAnsi="Times New Roman"/>
          <w:sz w:val="24"/>
        </w:rPr>
        <w:t xml:space="preserve">* і прийшов до Бога у безтурботне й вічне життя,* як гідний спадкоємець, Йоане,* до Нього ж молися, щоб спас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068CF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6166</Words>
  <Characters>31336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