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6016E74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D996F3A" w14:textId="5C3987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ECEB8B" w14:textId="77777777" w:rsidR="003C448D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61FCB40A" w14:textId="50A480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759997B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54024F37" w:rsidR="00C219D1" w:rsidRPr="003C448D" w:rsidRDefault="003C448D" w:rsidP="008924F7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  <w:r w:rsidR="00C219D1" w:rsidRPr="0052180F">
        <w:rPr>
          <w:rFonts w:ascii="Times New Roman" w:hAnsi="Times New Roman"/>
          <w:i/>
          <w:color w:val="FF0000"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61D46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A5CB6A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1D7F21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t xml:space="preserve">Тропар (г. 1): </w:t>
      </w:r>
      <w:r w:rsidRPr="003C448D">
        <w:rPr>
          <w:rFonts w:ascii="Times New Roman" w:hAnsi="Times New Roman"/>
          <w:sz w:val="24"/>
        </w:rPr>
        <w:t>Щоб завірити загальне воскресіння,* ти, Христе Боже, перед своїми страстями воскресив із мертвих Лазаря.* Тож і ми, як діти, несучи знамена перемоги,* кличемо до тебе, переможця смерти:* Осанна на висотах,* благословенний, хто йде в ім'я Господнє!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E79AAED" w14:textId="77777777" w:rsidR="003C448D" w:rsidRPr="003C448D" w:rsidRDefault="003C448D" w:rsidP="003C448D">
      <w:pPr>
        <w:spacing w:line="240" w:lineRule="auto"/>
        <w:rPr>
          <w:rFonts w:ascii="Times New Roman" w:hAnsi="Times New Roman"/>
          <w:sz w:val="24"/>
        </w:rPr>
      </w:pPr>
      <w:r w:rsidRPr="003C448D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3C448D">
        <w:rPr>
          <w:rFonts w:ascii="Times New Roman" w:hAnsi="Times New Roman"/>
          <w:sz w:val="24"/>
        </w:rPr>
        <w:t>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у Витанію воскресити праведного Лазаря спасіння нашого ради - молитвами пречистої Своєї Матері, святих, славних і всехвальних апостолів, святого отця нашого Йоана Золотоустого, архиєпископа Константинополя,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448D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6191</Words>
  <Characters>31429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2021-03-28T06:52:00Z</dcterms:modified>
</cp:coreProperties>
</file>