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архієрей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, і благочестя </w:t>
      </w:r>
      <w:r>
        <w:rPr>
          <w:rFonts w:ascii="Times New Roman" w:hAnsi="Times New Roman"/>
          <w:sz w:val="24"/>
        </w:rPr>
        <w:t>священностраждалець</w:t>
      </w:r>
      <w:r>
        <w:rPr>
          <w:rFonts w:ascii="Times New Roman" w:hAnsi="Times New Roman"/>
          <w:sz w:val="24"/>
        </w:rPr>
        <w:t xml:space="preserve">, заборон </w:t>
      </w:r>
      <w:r>
        <w:rPr>
          <w:rFonts w:ascii="Times New Roman" w:hAnsi="Times New Roman"/>
          <w:sz w:val="24"/>
        </w:rPr>
        <w:t>злоіменитого</w:t>
      </w:r>
      <w:r>
        <w:rPr>
          <w:rFonts w:ascii="Times New Roman" w:hAnsi="Times New Roman"/>
          <w:sz w:val="24"/>
        </w:rPr>
        <w:t xml:space="preserve"> не злякався ти, єретичний спротив його переміг, свобідним гласом голосно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 іконі покланяюсь Христовій і його пречистої Матері, тому й почитаємо тебе,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архієрей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, і благочестя </w:t>
      </w:r>
      <w:r>
        <w:rPr>
          <w:rFonts w:ascii="Times New Roman" w:hAnsi="Times New Roman"/>
          <w:sz w:val="24"/>
        </w:rPr>
        <w:t>священностраждалець</w:t>
      </w:r>
      <w:r>
        <w:rPr>
          <w:rFonts w:ascii="Times New Roman" w:hAnsi="Times New Roman"/>
          <w:sz w:val="24"/>
        </w:rPr>
        <w:t xml:space="preserve">, заборон </w:t>
      </w:r>
      <w:r>
        <w:rPr>
          <w:rFonts w:ascii="Times New Roman" w:hAnsi="Times New Roman"/>
          <w:sz w:val="24"/>
        </w:rPr>
        <w:t>злоіменитого</w:t>
      </w:r>
      <w:r>
        <w:rPr>
          <w:rFonts w:ascii="Times New Roman" w:hAnsi="Times New Roman"/>
          <w:sz w:val="24"/>
        </w:rPr>
        <w:t xml:space="preserve"> не злякався ти, єретичний спротив його переміг, свобідним гласом голосно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 іконі покланяюсь Христовій і його пречистої Матері, тому й почитаємо тебе,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B71A0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31148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2023-05-13T03:47:00Z</dcterms:modified>
</cp:coreProperties>
</file>