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Колись-то, в Червонім морі,*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</w:t>
      </w:r>
      <w:r>
        <w:rPr>
          <w:rFonts w:ascii="Times New Roman" w:hAnsi="Times New Roman"/>
          <w:color w:val="000000"/>
          <w:sz w:val="24"/>
        </w:rPr>
        <w:t xml:space="preserve">Йоаникію преподобний,* щоб спаслися душі наші. 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/>
      <w:r>
        <w:rPr>
          <w:b/>
        </w:rPr>
        <w:t xml:space="preserve">І нині: </w:t>
      </w:r>
      <w:r>
        <w:rPr/>
        <w:t>богородичний</w:t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FjUM+YLFUFzACNf6W01U9YEBwA==">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2021-10-18T01:04:00Z</dcterms:created>
  <dc:creator>Windows User</dc:creator>
</cp:coreProperties>
</file>