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BB34F68" w14:textId="5E72D866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AF59EC">
        <w:rPr>
          <w:rFonts w:ascii="Times New Roman" w:hAnsi="Times New Roman"/>
          <w:color w:val="000000"/>
          <w:sz w:val="24"/>
        </w:rPr>
        <w:t>Наші беззаконня повстали проти нас,* та, Господи, воскресни і нам допоможи,* бо Ти наш Отець* і, крім Тебе, іншого не знаємо.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