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Твого приходу у плоті злякався Йордан* і зі страхом повернувся;* а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Твого приходу у плоті злякався Йордан* і зі страхом повернувся;* а </w:t>
      </w:r>
      <w:r>
        <w:rPr>
          <w:rFonts w:ascii="Times New Roman" w:hAnsi="Times New Roman"/>
          <w:color w:val="000000"/>
          <w:sz w:val="24"/>
          <w:highlight w:val="white"/>
        </w:rPr>
        <w:t>Іван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 славного пророка, предтечі і хрестителя Господнього Івана, що його собору пам'ять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