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</w:t>
      </w:r>
      <w:r>
        <w:rPr>
          <w:rFonts w:ascii="Times New Roman" w:hAnsi="Times New Roman"/>
          <w:sz w:val="24"/>
          <w:highlight w:val="white"/>
        </w:rPr>
        <w:t>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Лик святих мучеників із семи осіб постраждавши сильно* за Тройцю божественну,* благодаттю погубив множества ворогів мисленних* і долучившись духом до хорів умів </w:t>
      </w:r>
      <w:r>
        <w:rPr>
          <w:rFonts w:ascii="Times New Roman" w:hAnsi="Times New Roman"/>
          <w:sz w:val="24"/>
          <w:highlight w:val="white"/>
        </w:rPr>
        <w:t xml:space="preserve">небесних.* Їх молитвами ущедри нас, Чоловіколюбче.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</w:t>
      </w:r>
      <w:r>
        <w:rPr>
          <w:rFonts w:ascii="Times New Roman" w:hAnsi="Times New Roman"/>
          <w:sz w:val="24"/>
          <w:highlight w:val="white"/>
        </w:rPr>
        <w:t>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Лик святих мучеників із семи осіб постраждавши сильно* за Тройцю божественну,* благодаттю погубив множества ворогів мисленних* і долучившись духом до хорів умів </w:t>
      </w:r>
      <w:r>
        <w:rPr>
          <w:rFonts w:ascii="Times New Roman" w:hAnsi="Times New Roman"/>
          <w:sz w:val="24"/>
          <w:highlight w:val="white"/>
        </w:rPr>
        <w:t xml:space="preserve">небесних.* Їх молитвами ущедри нас, Чоловіколюбче.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