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Життя родительку – чисту Богоматір* в утробі носила Ти, богомудра Анно.* Тому, у славі радіючи,* нині переставилася ти до небесного прийняття, де житло тих, що веселяться,* просячи прогрішень прощення* для тих, що в любові тебе почитають, присноблаженна.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Життя родительку – чисту Богоматір* в утробі носила Ти, богомудра Анно.* Тому, у славі радіючи,* нині переставилася ти до небесного прийняття, де житло тих, що веселяться,* просячи прогрішень прощення* для тих, що в любові тебе почитають, присноблаженна.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Життя родительку – чисту Богоматір* в утробі носила Ти, богомудра Анно.* Тому, у славі радіючи,* нині переставилася ти до небесного прийняття, де житло тих, що веселяться,* просячи прогрішень прощення* для тих, що в любові тебе почитають, присноблаженна.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Життя родительку – чисту Богоматір* в утробі носила Ти, богомудра Анно.* Тому, у славі радіючи,* нині переставилася ти до небесного прийняття, де житло тих, що веселяться,* просячи прогрішень прощення* для тих, що в любові тебе почитають, присноблаженна.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