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Березень 1,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сиропусна, всіх преподобних отців, що в подвизі просіяли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прпмц. Євдокії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2,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сиропусна, прощення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Теодота (Богдана), єп. Киринейського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</w:t>
      </w:r>
      <w:r>
        <w:rPr>
          <w:rFonts w:ascii="Times New Roman" w:hAnsi="Times New Roman"/>
          <w:sz w:val="24"/>
        </w:rPr>
        <w:t xml:space="preserve">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hAnsi="Times New Roman"/>
          <w:sz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</w:t>
      </w:r>
      <w:r>
        <w:rPr>
          <w:rFonts w:ascii="Times New Roman" w:hAnsi="Times New Roman"/>
          <w:sz w:val="24"/>
        </w:rPr>
        <w:t>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</w:t>
      </w:r>
      <w:r>
        <w:rPr>
          <w:rFonts w:ascii="Times New Roman" w:hAnsi="Times New Roman"/>
          <w:sz w:val="24"/>
        </w:rPr>
        <w:t>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>Співа́йте Бо́гові на́</w:t>
      </w:r>
      <w:r>
        <w:rPr>
          <w:rFonts w:ascii="Times New Roman" w:hAnsi="Times New Roman"/>
          <w:sz w:val="24"/>
        </w:rPr>
        <w:t xml:space="preserve">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</w:t>
      </w:r>
      <w:r>
        <w:rPr>
          <w:rFonts w:ascii="Times New Roman" w:hAnsi="Times New Roman"/>
          <w:sz w:val="24"/>
        </w:rPr>
        <w:t xml:space="preserve">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</w:t>
      </w:r>
      <w:r>
        <w:rPr>
          <w:rFonts w:ascii="Times New Roman" w:hAnsi="Times New Roman"/>
          <w:sz w:val="24"/>
        </w:rPr>
        <w:t xml:space="preserve">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8,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Пам'ять великомученика Теодора Тирона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Теофілакта, єп. Нікомидійського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9,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1-ша Великого Посту, Православ'я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Свв. сорока мчч., замучених у Севастійському озері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</w:t>
      </w:r>
      <w:r>
        <w:rPr>
          <w:rFonts w:ascii="Times New Roman" w:hAnsi="Times New Roman"/>
          <w:sz w:val="24"/>
        </w:rPr>
        <w:t xml:space="preserve">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15,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Св. мч. Агапія і з ним шести мчч.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16,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2-га Великого Посту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Савина й Папи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hAnsi="Times New Roman"/>
          <w:sz w:val="24"/>
        </w:rPr>
        <w:t>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</w:t>
      </w:r>
      <w:r>
        <w:rPr>
          <w:rFonts w:ascii="Times New Roman" w:hAnsi="Times New Roman"/>
          <w:sz w:val="24"/>
        </w:rPr>
        <w:t>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воскр</w:t>
      </w:r>
      <w:r>
        <w:rPr>
          <w:rFonts w:ascii="Times New Roman" w:hAnsi="Times New Roman"/>
          <w:i/>
          <w:color w:val="FF4400"/>
          <w:sz w:val="24"/>
        </w:rPr>
        <w:t xml:space="preserve">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</w:t>
      </w:r>
      <w:r>
        <w:rPr>
          <w:rFonts w:ascii="Times New Roman" w:hAnsi="Times New Roman"/>
          <w:i/>
          <w:color w:val="FF4400"/>
          <w:sz w:val="24"/>
        </w:rPr>
        <w:t xml:space="preserve">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hAnsi="Times New Roman"/>
          <w:sz w:val="24"/>
        </w:rPr>
        <w:t>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hAnsi="Times New Roman"/>
          <w:sz w:val="24"/>
        </w:rPr>
        <w:t xml:space="preserve">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</w:t>
      </w:r>
      <w:r>
        <w:rPr>
          <w:rFonts w:ascii="Times New Roman" w:hAnsi="Times New Roman"/>
          <w:i/>
          <w:color w:val="FF4400"/>
          <w:sz w:val="24"/>
        </w:rPr>
        <w:t>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22,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Василія, пресвіт. Анкирського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23,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3-тя Великого Посту, Хрестопоклонна</w:t>
      </w:r>
    </w:p>
    <w:p>
      <w:pPr>
        <w:spacing w:after="120"/>
      </w:pPr>
      <w:r>
        <w:rPr>
          <w:rFonts w:ascii="Times New Roman" w:hAnsi="Times New Roman"/>
          <w:sz w:val="24"/>
        </w:rPr>
        <w:t>Св. прпмч. Нікона і 200 учнів його, з ним замучених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</w:t>
      </w:r>
      <w:r>
        <w:rPr>
          <w:rFonts w:ascii="Times New Roman" w:hAnsi="Times New Roman"/>
          <w:sz w:val="24"/>
        </w:rPr>
        <w:t xml:space="preserve">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29,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Прп. Марка, єп. Аретусійського, і Кирила дияк., та інших, що з ним постраждали при Юліані, мучителеві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Березень 30,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4-та Великого Посту, преподобного Івана Ліствичника</w:t>
      </w:r>
    </w:p>
    <w:p>
      <w:pPr>
        <w:spacing w:after="120"/>
      </w:pPr>
      <w:r>
        <w:rPr>
          <w:rFonts w:ascii="Times New Roman" w:hAnsi="Times New Roman"/>
          <w:sz w:val="24"/>
        </w:rPr>
        <w:t>Прп. Івана, автора «Ліствиці»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</w:t>
      </w:r>
      <w:r>
        <w:rPr>
          <w:rFonts w:ascii="Times New Roman" w:hAnsi="Times New Roman"/>
          <w:sz w:val="24"/>
        </w:rPr>
        <w:t xml:space="preserve">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