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F0559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093B86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6BED6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Вишні сили наслідуючи, преподобний,* як птах, життя своє прожив, дочасне у забутті відклавши,* безус</w:t>
      </w:r>
      <w:r>
        <w:rPr>
          <w:rFonts w:ascii="Times New Roman" w:hAnsi="Times New Roman"/>
          <w:color w:val="000000"/>
          <w:sz w:val="24"/>
        </w:rPr>
        <w:t>танним бажанням покликаний до небесних доброт Христа Царя,* аж поки й осягнув єси їх, Висаріоне,* тож моли неустанно за всіх нас.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B89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A5ADC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Боже отців наших,* що чиниш завжди з нами по Твоїй крот</w:t>
      </w:r>
      <w:r>
        <w:rPr>
          <w:rFonts w:ascii="Times New Roman" w:hAnsi="Times New Roman"/>
          <w:sz w:val="24"/>
        </w:rPr>
        <w:t>ості,* не віддали милости Твоєї від нас,* але молитвами їх у мирі направ життя наше.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В огорожі життєносної паші твоєї, як пастир, стадо зберіг ти* і явився єси величним висотою діл твоїх, святий Іларіоне,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 благочестям мук багато і скорбот</w:t>
      </w:r>
      <w:r>
        <w:rPr>
          <w:rFonts w:ascii="Times New Roman" w:hAnsi="Times New Roman"/>
          <w:color w:val="000000"/>
          <w:sz w:val="24"/>
        </w:rPr>
        <w:t xml:space="preserve"> прийняв,* тому у життя всерадісне Сіону вишнього вселився єси,* моли за нас, преподобний.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