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Велике таїнство Тройці проповідуючи,* спасительний</w:t>
      </w:r>
      <w:r>
        <w:rPr>
          <w:rFonts w:ascii="Times New Roman" w:hAnsi="Times New Roman"/>
          <w:color w:val="000000"/>
          <w:sz w:val="24"/>
        </w:rPr>
        <w:t xml:space="preserve"> задум у Христі поширив єси* і як пастир пастви словесної* відігнав ти вовків мисленних і напади їх,* від тлінної погуби спасаючи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взивають:*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дав тобі силу,*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возніс тебе,*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ому, який утверджує тобою віру право</w:t>
      </w:r>
      <w:r>
        <w:rPr>
          <w:rFonts w:ascii="Times New Roman" w:hAnsi="Times New Roman"/>
          <w:color w:val="000000"/>
          <w:sz w:val="24"/>
        </w:rPr>
        <w:t>славну.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Віру Христову ясно проповідував єси і, її зберігаючи,* багато зростив єси воістину вірне стадо твоє,* тому з ангелами, Митрофане, радуєшся,* молячись Христові неустанно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Велике таїнство Тройці проповідуючи,* спасительний</w:t>
      </w:r>
      <w:r>
        <w:rPr>
          <w:rFonts w:ascii="Times New Roman" w:hAnsi="Times New Roman"/>
          <w:color w:val="000000"/>
          <w:sz w:val="24"/>
        </w:rPr>
        <w:t xml:space="preserve"> задум у Христі поширив єси* і як пастир пастви словесної* відігнав ти вовків мисленних і напади їх,* від тлінної погуби спасаючи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взивають:*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дав тобі силу,*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возніс тебе,*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ому, який утверджує тобою віру право</w:t>
      </w:r>
      <w:r>
        <w:rPr>
          <w:rFonts w:ascii="Times New Roman" w:hAnsi="Times New Roman"/>
          <w:color w:val="000000"/>
          <w:sz w:val="24"/>
        </w:rPr>
        <w:t>славну.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Віру Христову ясно проповідував єси і, її зберігаючи,* багато зростив єси воістину вірне стадо твоє,* тому з ангелами, Митрофане, радуєшся,* молячись Христові неустанно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