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4, Неділя</w:t>
      </w:r>
    </w:p>
    <w:p>
      <w:r>
        <w:rPr>
          <w:rFonts w:ascii="Times New Roman" w:hAnsi="Times New Roman"/>
          <w:sz w:val="24"/>
        </w:rPr>
        <w:t>Неділя 6-та по Зісланні Святого Духа. Свв. сімох отроків, що в Ефесі Св. прпмц. Євдокії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>* і спас від смерти душі наші.</w:t>
      </w:r>
    </w:p>
    <w:p>
      <w:pPr>
        <w:pStyle w:val="a"/>
      </w:pP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сімох отроків, що в Ефесі, святої преподобномучениці Євдокії і всіх святих - помилує і спасе нас як благий і людинолюбний.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aQpXEVFs1AUUSKkC+PtxVdqQ6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CWguNGQzNG9nODIJaC4yczhleW8xMgloLjE3ZHA4dnUyCWguM3JkY3JqbjIJaC4yNmluMXJnMghoLmxueGJ6OTgAciExSW92NURrZnNkN1NkVUdKNlUtZEZ1Qk1hRHhSRy05T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2021-10-17T23:13:00Z</dcterms:created>
  <dc:creator>о.Володимир</dc:creator>
</cp:coreProperties>
</file>