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Липень 23 Субота</w:t>
        <w:br w:type="textWrapping"/>
        <w:t xml:space="preserve">23 (10) + Прп. Антонія Печерського, Київського. Свв. 45-ти мчч., що в Никополі Вірменському. Свв. братів-мчч. Франциска, Мутія і Рафаїла, і тих, що з ними, у Дамаску убієнних.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божественна любов опанувала тебе, преподобний Антонію,* тоді марними почав ти вважати світські принади.* Тому, переселившись зі своєї батьківщини до Святої Гори,* там, посеред отців, як світло засяяв ти чеснотами.* Молися Христові,* якому ти вже з юности послужив,* за просвічення і спасіння душ наших.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Преподобний, розпалився любов'ю до Христа,* тоді зненавидів ти світ – його мудрість і скороминущу славу.* Тому й печеру ти собі викопав* і в ній, немов безтілесний, провадив подвижницьке життя;* через те й сподобився ти від Бога слави безтілесних.* Стоячи з ними перед Христом,* молися, Антонію, за просвічення і спасіння душ наших.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Отче, прийняв* до серця божественну любов,* тоді ввійшов ти до темної печери,* як до весільної світлиці.* Там збагатився ти знанням, що понад розуміння:* бачити майбутнє, як теперішнє,* і всім про це одверто говорити.* Моли Христа,* якому з юности віддався ти, Преподобний,* за просвічення і спасіння душ наших.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5, подібний: Преподобний отче):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благодаттю Пресвятого Духа ум Твій озоривши, ти Ним як прозорливий пророчо прорік, що має гнів Божий впасти на Православ’я. Завдяки цьому і Симонові спасіння від ратоборців заповів, і перш ніж церкву звели, передрік йому, що буде він у ній покладений. Тому як споручника всього благого завжди тебе оспівуємо, просячи через тебе прийняти від Христа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ти, сповняючи заповіді істинного Пастиря й Учителя Христа, любов і після переставлення явив: Еразма, який пошкодував, що стратив майно на Церкву і в зневірі жив, ти молитвами твоїми і явлінням смертельної недуги позбавив і, час покаяння йому дарувавши, інших до ціломудрія наставив; тим-то Христа моли, щоб спаслися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Преподобний отче Антонію, ти з Богом ціломудренно спрямував корабель ума твого і пристрасну безодню моря світу цього незворушно переплив. Керований вітрилом Пресвятого Духа, до тихої пристані Раю прибув єси, де святих оселя й упокій праведних, з якими молися, щоб і нам туди вхід отримати, благаємо.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Строге життя твоє і побожні змагання твої спостерігши,* отці Гори Святої, з Божого натхнення,* на рідні землі відіслали тебе, кажучи:* Іди, сину, щоб і там через тебе незрячі Бога пізнали.* Повернувшись, отче преподобний Антонію,* ти просвітив усю батьківщину і став начальником збору ченців,* яких ти до Христа привів.* Благай же Господа й за нас,* щоб він захороняв нас від ворогів душ наших* і всім нам подав спасіння.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(г. 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2, 1-9)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Слідами великого Антонія* пішов ти, преподобний Отче:* той, заради мовчання, поселився у пустині,* щоб удостоїтися розмови з ангелами,* а ти в підземній печері зачинився,* щоб побачити світ невимовний.* Через те, що ти наслідував його життя,* імення його прийняв ти.* Тепер же, коли стоїш з ним перед Святою Тройцею,* молися за спасіння душ наших.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осяйний світильник* у темному місці засяяв ти, Отче,* і як пальма по-пророчому розквітнув у домі Божому,* приносячи у безкровну жертву самого себе,* як пресвятий овоч Владиці.* Тому, зійшовшись,* усі ми тебе завжди належно ублажаємо.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життя твоє, подібне до великого Подвижника,* з Божого задуму був ти названий Антонієм,* бо, зібравши багато учнів,* що додержували твого навчання,* ти привів їх до Бога.* Тож, як співжитель преподобних і праведних,* з якими стоїш перед Святою Тройцею,* молися за всіх,* що преславний твій відхід піснями славлять.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Ревною молитвою і превеликою вірою,* яку ти набув, преподобний Антонію,* ти уподібнився до пророка Іллі.* Він бо з неба стягнув вогонь для спалення жертви,* а ти молитвою з неба вогонь стягнув для приготування й очищення місця,* де бажав спорудити преславний храм Владичиці й Богородиці.* Тому тебе, як співжителя преподобних і спадкоємця пророків звеличуючи, благаємо:* Молися до Христа, щоб спастися душам нашим.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Антонія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5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Настало пресвітле й світлоносне твоє свято, богомудрий Антонію,* що скликає велике число вірних і монахів* прославляти й ушановувати твій чесний упокій.* Вони благають, щоб, за твоїм заступництвом,* одержати від Христа велику милість.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Народивши Владику, Богородице,* ти явилася вищою від небесних сил* і піднесла єство землян, Богоневісто.* Тому ми, вірні, славимо тебе душею і словом,* як правдиву Божу Матір.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Співбесідником і співслужителем отців Святої Гори був ти, Отче,* і, наслідуючи їх, ти на землі прожив як безтілесний.* Тому появився ти співжителем безтілесних.* З ними ж і на небі радіючи,* молися за спасіння душ наших,* бо тебе безперестанно прославляємо.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Здивувався Йосиф,* бачивши надприродне, і в дусі добачав:* Немов дощ на руні в твоїм, Богородице,* безсіменнім зачатті,* і кущ,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підземних печерах оселився ти, Преподобний,* та звідтіль, як переможець над пристрастями,* вийшов на колісницю чеснот, як другий Ілля;* на небо відлетів, і там достойно пресвітлим вінком був ти завінчаний.* Як тоді, коли був ти на землі й піклувався про нас,* так і нині, отче Антонію, моли Христа Бога,* щоб подав прощення гріхів нам, що з любов'ю шануємо твою святу пам'ять.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зач.;11, 25-30)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преподобного отця нашого Антонія Печерського, якого світлу пам'ять денсь урочисто святкуємо, і преподобного отця нашого Теодо́сія Пече́рського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Антонія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Спадкоємче Божественних осель, ти,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Антонію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Покинувши свою батьківщину, преподобний отче Антонію,* та прийнявши задля Господа вільне мандрування,* ти витерпів тяготу довгої дороги, жагу й голод,* спеку і холод Христа ради.* Тому почув ти від нього:* Слуго добрий і вірний, увійди в радість Господа твого. Молися, Отче, щоб почути цей голос і нам,* що з любов'ю прославляємо твою пам'ять.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 і визволь нас від усякої нужди і печалі.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0"/>
    <w:next w:val="normal0"/>
    <w:link w:val="Heading4Char"/>
    <w:uiPriority w:val="99"/>
    <w:qFormat w:val="1"/>
    <w:rsid w:val="00521AD9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 w:val="1"/>
    <w:rsid w:val="00521AD9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0"/>
    <w:next w:val="normal0"/>
    <w:link w:val="Heading6Char"/>
    <w:uiPriority w:val="99"/>
    <w:qFormat w:val="1"/>
    <w:rsid w:val="00521AD9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99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1228A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1228A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1228A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0" w:customStyle="1">
    <w:name w:val="normal"/>
    <w:uiPriority w:val="99"/>
    <w:rsid w:val="00521AD9"/>
    <w:rPr>
      <w:sz w:val="36"/>
      <w:szCs w:val="36"/>
      <w:lang w:val="uk-UA"/>
    </w:rPr>
  </w:style>
  <w:style w:type="paragraph" w:styleId="Title">
    <w:name w:val="Title"/>
    <w:basedOn w:val="normal0"/>
    <w:next w:val="normal0"/>
    <w:link w:val="TitleChar"/>
    <w:uiPriority w:val="99"/>
    <w:qFormat w:val="1"/>
    <w:rsid w:val="00521AD9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C1228A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521AD9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C1228A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rsid w:val="008B4A7B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locked w:val="1"/>
    <w:rsid w:val="008B4A7B"/>
    <w:rPr>
      <w:rFonts w:cs="Times New Roman" w:eastAsia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4A7B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locked w:val="1"/>
    <w:rsid w:val="008B4A7B"/>
    <w:rPr>
      <w:rFonts w:cs="Times New Roman" w:eastAsia="Times New Roman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CMPhREcIh3jTBm0d3/VbQQQqUQ==">AMUW2mUNJWPYL7YxHqJR0lFtcx/FyKJhFO9NEGIWFaJQCJ2wlMoX9lpqJqZs4OqZ53L3TTAZJcIwHYSo3Q4VvG/j9fF8ZRlN5sg4Ncx7dJGS2zuLSjzNHqtrsfU21gHFo5cdgLa2Wr+DbHEfqjBXU+in/CwcpKsmyIIM9O3oX53FyZhHSEPhNUA3AboDey/p1oNXxlq9kR4A9eA9b8t1bLx0BLeK2cP66vqu58GEKycidrCxT0yag3VU3aRljGxuPgcfxT6cT3yNbtwH3WW3ixSsg1Q1Ha+XjRJDyZ645206lokak8+JMjm5vLnL1uNmOq1rPg1xC9GPemXhwPFGcOq2yumOreLTm8YEtVzkDzH3nsnfeC5rbkL8HuEaC0SJDLPUyw5QmIs+ahzMYBPU6b4DbkwQQ0m4OY5iLz2FMKkQ0Ncx4A0d9cNwOLK77wuEfDURjDJeqdYqo+ywWKTqD7uRmBzUO2PNZmAd/TsM72hKms0hbdqMNeTNez61gbRu1XPxNY1yZ7lJfNSAzcPx167doEOwd7j1cAkKYvNIsDlkHcxuqfJNjO5OqrsL12Yv00uK7wKzd903fvuiqAhqTxLUDd5LL0kOsZQK5uMqNGjv1Fg5ct43C+s57t/tfs6UisPF299sthKDOo8bj4YqhOMZLYPpATM1o5prOkgBYJTJbySv/ovX8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2022-06-24T11:35:00Z</dcterms:created>
  <dc:creator>о.Володимир</dc:creator>
</cp:coreProperties>
</file>