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6</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6):</w:t>
      </w:r>
      <w:r w:rsidDel="00000000" w:rsidR="00000000" w:rsidRPr="00000000">
        <w:rPr>
          <w:rFonts w:ascii="Times New Roman" w:hAnsi="Times New Roman"/>
          <w:sz w:val="24"/>
          <w:rtl w:val="0"/>
        </w:rP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sz w:val="24"/>
          <w:rtl w:val="0"/>
        </w:rPr>
        <w:t xml:space="preserve"> Ти, Спасе, - істинна насолодо,* що гіркі води Мери колись осолодив деревом,* що було прообразом чесного хреста.* На ньому Ти благоволив розп’ятися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Своїм розп’яттям на хресті, Слове,* зібрав єси воєдино тих, що далеко відійшли від Тебе.* 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благовгодити,* та, побачити світлий день Твого воскресіння* і сподобитись великої милости. </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i w:val="1"/>
          <w:color w:val="ff0000"/>
          <w:sz w:val="24"/>
          <w:rtl w:val="0"/>
        </w:rPr>
        <w:t xml:space="preserve">(г. 1):</w:t>
      </w:r>
      <w:r w:rsidDel="00000000" w:rsidR="00000000" w:rsidRPr="00000000">
        <w:rPr>
          <w:rFonts w:ascii="Times New Roman" w:hAnsi="Times New Roman"/>
          <w:sz w:val="24"/>
          <w:rtl w:val="0"/>
        </w:rPr>
        <w:t xml:space="preserve"> Сподоби нас, що зверстали вже третій тиждень посту,* оглядати життєдайне древо хреста Твого, Христе Слове,* і з честю йому поклонитися.* Дай нам достойно славити Твою могутність,* і оспівувати Твої страсті,* щоб чистими прийти до славного й святого воскресіння – таїнственної Пасхи,* через яку Адам знову повернувсь до раю.</w:t>
      </w:r>
    </w:p>
    <w:p w:rsidR="00000000" w:rsidDel="00000000" w:rsidP="00000000" w:rsidRDefault="00000000" w:rsidRPr="00000000" w14:paraId="0000011E">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Сонце і місяць побачили тебе,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keepNext w:val="1"/>
        <w:shd w:fill="ffffff" w:val="clear"/>
        <w:spacing w:before="8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Помилуй мене, Боже,* бо поборов мене чоловік. </w:t>
      </w:r>
      <w:r w:rsidDel="00000000" w:rsidR="00000000" w:rsidRPr="00000000">
        <w:rPr>
          <w:rFonts w:ascii="Times New Roman" w:hAnsi="Times New Roman"/>
          <w:i w:val="1"/>
          <w:color w:val="ff0000"/>
          <w:sz w:val="24"/>
          <w:rtl w:val="0"/>
        </w:rPr>
        <w:t xml:space="preserve">(Пс. 55,2)</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Поборюють мене вороги мої весь день. </w:t>
      </w:r>
      <w:r w:rsidDel="00000000" w:rsidR="00000000" w:rsidRPr="00000000">
        <w:rPr>
          <w:rFonts w:ascii="Times New Roman" w:hAnsi="Times New Roman"/>
          <w:i w:val="1"/>
          <w:color w:val="ff0000"/>
          <w:sz w:val="24"/>
          <w:rtl w:val="0"/>
        </w:rPr>
        <w:t xml:space="preserve">(Пс. 55,3).</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w:t>
      </w:r>
    </w:p>
    <w:p w:rsidR="00000000" w:rsidDel="00000000" w:rsidP="00000000" w:rsidRDefault="00000000" w:rsidRPr="00000000" w14:paraId="0000013B">
      <w:pPr>
        <w:jc w:val="both"/>
        <w:rPr/>
      </w:pPr>
      <w:r w:rsidDel="00000000" w:rsidR="00000000" w:rsidRPr="00000000">
        <w:rPr>
          <w:rFonts w:ascii="Times New Roman" w:hAnsi="Times New Roman"/>
          <w:sz w:val="24"/>
          <w:rtl w:val="0"/>
        </w:rPr>
        <w:t xml:space="preserve">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 </w:t>
      </w:r>
      <w:r w:rsidDel="00000000" w:rsidR="00000000" w:rsidRPr="00000000">
        <w:rPr>
          <w:rFonts w:ascii="Times New Roman" w:hAnsi="Times New Roman"/>
          <w:i w:val="1"/>
          <w:color w:val="ff0000"/>
          <w:sz w:val="24"/>
          <w:rtl w:val="0"/>
        </w:rPr>
        <w:t xml:space="preserve">(Бут. 7,11-8,3)</w:t>
      </w:r>
      <w:r w:rsidDel="00000000" w:rsidR="00000000" w:rsidRPr="00000000">
        <w:rPr>
          <w:rFonts w:ascii="Times New Roman" w:hAnsi="Times New Roman"/>
          <w:sz w:val="24"/>
          <w:rtl w:val="0"/>
        </w:rPr>
      </w:r>
    </w:p>
    <w:p w:rsidR="00000000" w:rsidDel="00000000" w:rsidP="00000000" w:rsidRDefault="00000000" w:rsidRPr="00000000" w14:paraId="0000013C">
      <w:pPr>
        <w:keepNext w:val="1"/>
        <w:shd w:fill="ffffff" w:val="clear"/>
        <w:spacing w:before="120" w:lineRule="auto"/>
        <w:jc w:val="both"/>
        <w:rPr/>
      </w:pPr>
      <w:r w:rsidDel="00000000" w:rsidR="00000000" w:rsidRPr="00000000">
        <w:rPr>
          <w:rFonts w:ascii="Times New Roman" w:hAnsi="Times New Roman"/>
          <w:i w:val="1"/>
          <w:color w:val="ff0000"/>
          <w:sz w:val="24"/>
          <w:rtl w:val="0"/>
        </w:rPr>
        <w:t xml:space="preserve">Прокімен (г. 7):</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Помилуй мене, Боже, помилуй мене,* бо на Тебе уповала душа моя. </w:t>
      </w:r>
      <w:r w:rsidDel="00000000" w:rsidR="00000000" w:rsidRPr="00000000">
        <w:rPr>
          <w:rFonts w:ascii="Times New Roman" w:hAnsi="Times New Roman"/>
          <w:i w:val="1"/>
          <w:color w:val="ff0000"/>
          <w:sz w:val="24"/>
          <w:rtl w:val="0"/>
        </w:rPr>
        <w:t xml:space="preserve">(Пс. 56,2)</w:t>
      </w:r>
      <w:r w:rsidDel="00000000" w:rsidR="00000000" w:rsidRPr="00000000">
        <w:rPr>
          <w:rFonts w:ascii="Times New Roman" w:hAnsi="Times New Roman"/>
          <w:sz w:val="24"/>
          <w:rtl w:val="0"/>
        </w:rPr>
      </w:r>
    </w:p>
    <w:p w:rsidR="00000000" w:rsidDel="00000000" w:rsidP="00000000" w:rsidRDefault="00000000" w:rsidRPr="00000000" w14:paraId="0000013D">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І на тінь крил твоїх я надіюся. </w:t>
      </w:r>
      <w:r w:rsidDel="00000000" w:rsidR="00000000" w:rsidRPr="00000000">
        <w:rPr>
          <w:rFonts w:ascii="Times New Roman" w:hAnsi="Times New Roman"/>
          <w:i w:val="1"/>
          <w:color w:val="ff0000"/>
          <w:sz w:val="24"/>
          <w:rtl w:val="0"/>
        </w:rPr>
        <w:t xml:space="preserve">(Пс. 56,2).</w:t>
      </w:r>
      <w:r w:rsidDel="00000000" w:rsidR="00000000" w:rsidRPr="00000000">
        <w:rPr>
          <w:rFonts w:ascii="Times New Roman" w:hAnsi="Times New Roman"/>
          <w:sz w:val="24"/>
          <w:rtl w:val="0"/>
        </w:rPr>
      </w:r>
    </w:p>
    <w:p w:rsidR="00000000" w:rsidDel="00000000" w:rsidP="00000000" w:rsidRDefault="00000000" w:rsidRPr="00000000" w14:paraId="0000013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Fonts w:ascii="Times New Roman" w:hAnsi="Times New Roman"/>
          <w:sz w:val="24"/>
          <w:rtl w:val="0"/>
        </w:rPr>
        <w:t xml:space="preserve">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 </w:t>
      </w:r>
      <w:r w:rsidDel="00000000" w:rsidR="00000000" w:rsidRPr="00000000">
        <w:rPr>
          <w:rFonts w:ascii="Times New Roman" w:hAnsi="Times New Roman"/>
          <w:i w:val="1"/>
          <w:color w:val="ff0000"/>
          <w:sz w:val="24"/>
          <w:rtl w:val="0"/>
        </w:rPr>
        <w:t xml:space="preserve">(Прип. 10,1-22).</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Якова, єпископа Катанського,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dXJ2M1xiMukTNteJUTBU0/CcA==">CgMxLjA4AHIhMTZhMHl4a2s2eUg1WERuaDZURWk5cVdsdXF6RWlmSzRI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