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 xml:space="preserve">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 цілком зневірились і розгубились, окаянні, роздумую</w:t>
      </w:r>
      <w:r>
        <w:rPr>
          <w:rFonts w:ascii="Times New Roman" w:hAnsi="Times New Roman"/>
          <w:sz w:val="24"/>
        </w:rPr>
        <w:t>чи над нашими лихими вчинками;* але ти з ласки своєї змилуйся над нами, Богородице, і спаси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