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>
        <w:rPr>
          <w:rFonts w:ascii="Times New Roman" w:hAnsi="Times New Roman"/>
          <w:sz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хресною,* святі страст</w:t>
      </w:r>
      <w:r>
        <w:rPr>
          <w:rFonts w:ascii="Times New Roman" w:hAnsi="Times New Roman"/>
          <w:sz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>
        <w:rPr>
          <w:rFonts w:ascii="Times New Roman" w:hAnsi="Times New Roman"/>
          <w:sz w:val="24"/>
        </w:rPr>
        <w:t>пасайте, шанигідні,* від пошкодження боговибране стадо!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