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Вели́ке чу́до! Творе́ць неви́димого* постражда́в ви́димо з-за Свого́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Вечі́рній поклі́н прино́симо Тобі́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невечі́рньому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 Христа́, нача́льника на́шого спасі́ння,* бо коли́ Він воскре́с із ме́ртвих,* світ з обма́ну ви́зволився,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хор а́нгельський раді́є,* втіка́є де́монська ома́на,* упа́лий Ада́м підво́диться,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дия́вол же утра́тив си́лу.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що ад полони́в* і смерть зни́щив, Спаси́телю наш,* що просвіти́в Твої́м че́сним хресто́м світ,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поя́вився люди́ною, − поми́луй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Тебе́, Спа́са Христа́, що ті́ло прийня́в і не розлучи́вся від небе́с,* голоса́ми й пісня́ми велича́ємо.* Бо хрест і смерть Ти прийня́в за рід наш як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 Госпо́дь* і, ски́нувши а́дські воро́та, тре́тього дня воскре́с Ти,* спаса́ючи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мою від язика облудного.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твоя, бо ти царюєш повіки.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Преславний батьків Господь полум'я загасив і юнаків зросив,* що однодушно співали: Боже, ти благословенний!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Ісає, ликуй!* Діва зачала в лоні й породила Сина Еммануїла, Бога й чоловіка*, а Схід − ім'я йому.* </w:t>
      </w:r>
      <w:r>
        <w:rPr>
          <w:rFonts w:ascii="Times New Roman" w:hAnsi="Times New Roman"/>
          <w:b/>
          <w:sz w:val="24"/>
        </w:rPr>
        <w:t>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5: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</w:t>
      </w:r>
      <w:r>
        <w:rPr>
          <w:rFonts w:ascii="Times New Roman" w:hAnsi="Times New Roman"/>
          <w:sz w:val="24"/>
        </w:rPr>
        <w:t>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