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2, Понеділок</w:t>
      </w:r>
    </w:p>
    <w:p>
      <w:r>
        <w:rPr>
          <w:rFonts w:ascii="Times New Roman" w:hAnsi="Times New Roman"/>
          <w:sz w:val="24"/>
        </w:rPr>
        <w:t>Тиждень 24-ий по Зісланні Святого Духа. Св. прор. Аввакума Блаж. сщмч. Івана Слезюка, єп.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взивав, пісню перемоги Богові співаючи.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Небесних сил прославляю прекрасну велич, щоб просвітитися їх блискавкою, взиваю: благаю Тебе, Христе, єдиного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із Себе </w:t>
      </w:r>
      <w:r>
        <w:rPr>
          <w:rFonts w:ascii="Times New Roman" w:hAnsi="Times New Roman"/>
          <w:color w:val="000000"/>
          <w:sz w:val="24"/>
        </w:rPr>
        <w:t>Всесвятим</w:t>
      </w:r>
      <w:r>
        <w:rPr>
          <w:rFonts w:ascii="Times New Roman" w:hAnsi="Times New Roman"/>
          <w:color w:val="000000"/>
          <w:sz w:val="24"/>
        </w:rPr>
        <w:t xml:space="preserve"> Духом прикрасив словом усі ангельські чини, влаштував їх так, щоб вони оспівували Тебе як причину всього, як Всесильного.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Прийнявши в лоно Своє Твого Сотворителя, як Він благозволив, із Тебе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незбагненно воплотився; тому Ти, Чиста, воістину явилася Владичицею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всяке словесне єство волею від не сущого сотворив, трисвятими гласами оспівуєшся у трьох Особах і прославляєшся вірно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Владико всього, Ти нині виточуєш благо і щедро виливаєш; причасниками блага Ти, Чоловіколюбче, показав безплотні ангельські сили.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єство, непідвладне тлінню, божественні уми Твої чесні оточують престол, від Тебе успадкувавши джерело безсмертя,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святим освячені ангельські собори стали несхильними до зла, обожуючись піднесенням до першого блага —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Клятва зруйнувалася праматері заради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; бо Ти, Пречиста, народила нам </w:t>
      </w:r>
      <w:r>
        <w:rPr>
          <w:rFonts w:ascii="Times New Roman" w:hAnsi="Times New Roman"/>
          <w:color w:val="000000"/>
          <w:sz w:val="24"/>
        </w:rPr>
        <w:t>вічнотекуче</w:t>
      </w:r>
      <w:r>
        <w:rPr>
          <w:rFonts w:ascii="Times New Roman" w:hAnsi="Times New Roman"/>
          <w:color w:val="000000"/>
          <w:sz w:val="24"/>
        </w:rPr>
        <w:t xml:space="preserve"> джерело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престолі херувимському бачив Тебе пророк, Всевідаючий, Творця і Бога сидячого: образами навчився Твого </w:t>
      </w:r>
      <w:r>
        <w:rPr>
          <w:rFonts w:ascii="Times New Roman" w:hAnsi="Times New Roman"/>
          <w:color w:val="000000"/>
          <w:sz w:val="24"/>
        </w:rPr>
        <w:t>Владичества</w:t>
      </w:r>
      <w:r>
        <w:rPr>
          <w:rFonts w:ascii="Times New Roman" w:hAnsi="Times New Roman"/>
          <w:color w:val="000000"/>
          <w:sz w:val="24"/>
        </w:rPr>
        <w:t xml:space="preserve"> і Володіння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Тисячами тисяч ангелів оточеного Тебе, Владико, бачив Даниїл у образі людини і навчився таїни слави Твоєї держави.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добротою Твій Син явився кращим за синів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Слово є над усіма Богом, хоч єство людське від Тебе прийняв,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Яків, дивлячись чистим розумом на Твоїх, Владико, ангелів, що радісно сходили по сходинках, здаля пізнав Твоє пришестя у плоті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Знаючи про світлі полки божественних ангелів, що стояли навколо божественної слави, угодник Твій, Владико, Ізраїль побожно радувався.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Воістину вищою за гори небесних ангельських сил явилася гора Отроковиці Владичиці, яка вмістила Твій промінь Божества.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Помислами звертаючись до Тебе, Владико, ангели приймають Твоє споконвічне неосяжне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співаючи і промовляючи завжди: благословенний Ти, Боже,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давнині угодника Твого Єлисея Ти огородив безплотним воїнством, так і нині, Христе, охорони Церкву Твою, що прославляє Тебе,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до Матері і Діви, взиваємо до Тебе з Гавриїлом божественним: радуйся,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бо Ти народила нам плоттю Слово Боже; Його ж прославляємо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