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7, Субота</w:t>
      </w:r>
    </w:p>
    <w:p>
      <w:r>
        <w:rPr>
          <w:rFonts w:ascii="Times New Roman" w:hAnsi="Times New Roman"/>
          <w:sz w:val="24"/>
        </w:rPr>
        <w:t>Св. Амвросія, єп. Медіоланського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0000"/>
          <w:sz w:val="24"/>
          <w:u w:val="none"/>
        </w:rPr>
        <w:t>(г. 1, подібний: Небесних хорів):</w:t>
      </w:r>
      <w:r>
        <w:rPr>
          <w:rFonts w:ascii="Times New Roman" w:hAnsi="Times New Roman"/>
          <w:b w:val="0"/>
          <w:i w:val="0"/>
          <w:color w:val="FF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Поса́ду префе́кта прикраша́ючи чесно́тами, * ти від Боже́ственного натхне́ння * гі́дно отри́мав ієрархі́чний сту́пінь; * тим-то в обо́х ца́ринах * бу́дучи ві́рним управи́телем благода́ті, Амвро́сію, * подві́йний віне́ць успадкува́в єси́.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У возде́ржності і в труда́х та чува́ннях мно́гих, * і в моли́твах напру́жених * ду́шу й ті́ло очи́стив єси́, богому́дрий; * вре́шті яви́вшись о́браним начи́нням Христу́ Бо́гові, * ти, як апо́столам рі́вний, * отри́мав єси́ хари́зми.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Благочести́вого царя́, що згріши́в коли́сь, * ти, як Дави́да – Ната́н, сміли́во оска́ржив, * Амвро́сію всеблаже́нний; * його́ привселю́дно підда́вши відлу́ченню * і до покая́ння зму́сивши богодосто́йно, * зно́ву причи́слив до па́стви твоє́ї.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небесних чертогах мужні мученики завжди благають Тебе, Христе: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 вірних, сподоби одержати вічні блага.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всіляко прикрасив моє тваринне змішання, як людини, створивши посеред смирення і величі; тому упокой, Спасе, душі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І нині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Той, що спочатку із ребра сотворив Єву, нашу праматір, із пречистої Твоєї утроби одягається у плоть, і нею ж зруйнував силу смерті,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Навчивши раніше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чудесами і знаменнями мене, заблудлого, наостанок Самого Себе принизив, як </w:t>
      </w:r>
      <w:r>
        <w:rPr>
          <w:rFonts w:ascii="Times New Roman" w:hAnsi="Times New Roman"/>
          <w:color w:val="000000"/>
          <w:sz w:val="24"/>
        </w:rPr>
        <w:t>співстраждальний</w:t>
      </w:r>
      <w:r>
        <w:rPr>
          <w:rFonts w:ascii="Times New Roman" w:hAnsi="Times New Roman"/>
          <w:color w:val="000000"/>
          <w:sz w:val="24"/>
        </w:rPr>
        <w:t>; і, пошукавши, знайшов і спас.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Тих, що в</w:t>
      </w:r>
      <w:r>
        <w:rPr>
          <w:rFonts w:ascii="Times New Roman" w:hAnsi="Times New Roman"/>
          <w:color w:val="000000"/>
          <w:sz w:val="24"/>
        </w:rPr>
        <w:t>ід швидкоплинного тлінного життя до Тебе прийшли, сподоби, Благий, радісно оселитися у вічних оселях, виправдавши їх вірою і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Нема непорочних, як Ти, Пречиста Богомати; єдина бо Ти зачала в утробі від віку істинного Бога, який зруйнував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явити більше пізнання премудрості і вельми довершену благість дарів, Ти, Владико, з’єднав собори мучеників з ангелами.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Сподоби одержати пречисту славу Твою тим, що перейшли до Тебе, де є оселя всіх радіючих, Христе, і глас чистого </w:t>
      </w:r>
      <w:r>
        <w:rPr>
          <w:rFonts w:ascii="Times New Roman" w:hAnsi="Times New Roman"/>
          <w:color w:val="000000"/>
          <w:sz w:val="24"/>
        </w:rPr>
        <w:t>радування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Вмістилище пречисте, церкву непорочну, ковчег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>, дівственне місце святе, Тебе, доброту Якова, Владика обрав.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плоди священні і як початок людського єства, мученики принесли себе православному Богу, нам завжди благають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Перебування на небесах і роздавання дарувань сподоби, Господи, раніше спочилих рабів Твоїх, подаючи їм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Ти, що єдиний за єством життя Творець і благості </w:t>
      </w:r>
      <w:r>
        <w:rPr>
          <w:rFonts w:ascii="Times New Roman" w:hAnsi="Times New Roman"/>
          <w:color w:val="000000"/>
          <w:sz w:val="24"/>
        </w:rPr>
        <w:t>недослідима</w:t>
      </w:r>
      <w:r>
        <w:rPr>
          <w:rFonts w:ascii="Times New Roman" w:hAnsi="Times New Roman"/>
          <w:color w:val="000000"/>
          <w:sz w:val="24"/>
        </w:rPr>
        <w:t xml:space="preserve"> безодня, сподоби спочилих Царства Твого, Щедрий і Єдиний безсмертний.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i/>
          <w:color w:val="FF0000"/>
          <w:sz w:val="24"/>
        </w:rPr>
        <w:t xml:space="preserve"> Богородичний: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і пісня є Той, хто із Тебе, Владичице, народився і став спасінням загиблим, Він визволяє із пекла тих, що вірою Тебе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невимовній славі Твоїй, коли Ти прийдеш на хмарах страшно судити весь світ,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Визволителю, радісно зустріти Тебе тим, кого Ти взяв від землі, вірних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Будучи джерелом життя, Владико, силою божественною виведи закованих рабів Твоїх, які до Тебе відійшли з вірою, і сподоби райської споживи.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 землю повернулися, переступивши Божу заповідь; заради Тебе ж, Діво, на небеса від землі вознеслися, отряхнувши смертне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</w:t>
      </w:r>
      <w:r>
        <w:rPr>
          <w:rFonts w:ascii="Times New Roman" w:hAnsi="Times New Roman"/>
          <w:b/>
          <w:sz w:val="24"/>
        </w:rPr>
        <w:t>єси</w:t>
      </w:r>
      <w:r>
        <w:rPr>
          <w:rFonts w:ascii="Times New Roman" w:hAnsi="Times New Roman"/>
          <w:b/>
          <w:color w:val="000000"/>
          <w:sz w:val="24"/>
        </w:rPr>
        <w:t>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Визволившись Твоєю кров’ю від першого злочину, мученики, окропившись своєю кров’ю, ясно </w:t>
      </w:r>
      <w:r>
        <w:rPr>
          <w:rFonts w:ascii="Times New Roman" w:hAnsi="Times New Roman"/>
          <w:color w:val="000000"/>
          <w:sz w:val="24"/>
        </w:rPr>
        <w:t>прообразують</w:t>
      </w:r>
      <w:r>
        <w:rPr>
          <w:rFonts w:ascii="Times New Roman" w:hAnsi="Times New Roman"/>
          <w:color w:val="000000"/>
          <w:sz w:val="24"/>
        </w:rPr>
        <w:t xml:space="preserve"> Твоє заколення, благословенний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Люту смерть умертвив Ти, Слове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>, спочилих же у вірі прийми, що Тебе, Христе, оспівують і промовляють: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Одухотворив мене, людину, подихом божественним, Владико </w:t>
      </w:r>
      <w:r>
        <w:rPr>
          <w:rFonts w:ascii="Times New Roman" w:hAnsi="Times New Roman"/>
          <w:color w:val="000000"/>
          <w:sz w:val="24"/>
        </w:rPr>
        <w:t>Богоначальний</w:t>
      </w:r>
      <w:r>
        <w:rPr>
          <w:rFonts w:ascii="Times New Roman" w:hAnsi="Times New Roman"/>
          <w:color w:val="000000"/>
          <w:sz w:val="24"/>
        </w:rPr>
        <w:t>, сподоби Царства Твого, щоб вони оспівували Тебе: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Пренепорочна, була вищою за все творіння, зачавши Бога, який сокрушив врата смерті і розірвав кайдани; тому Тебе, Чиста, вірні, оспівуємо піснями як Богоматір.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Показавши мужні подвиги, страстотерпці мученики Христові, ви прийняли вінці перемоги і взиваєте: Тебе, Господа, прославляємо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Вірні, залишивши житейське у вірі, перейшли до Тебе, Владики; прийми їх лагідно і упокой як милосердний, що Тебе, Господа, прославляють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Нині на землі лагідних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Спасе, оселитися всім раніше спочилим, виправдавши їх вірою і благодаттю, щоб Тебе, Господа, прославляли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Ублажаємо Тебе всі, </w:t>
      </w:r>
      <w:r>
        <w:rPr>
          <w:rFonts w:ascii="Times New Roman" w:hAnsi="Times New Roman"/>
          <w:color w:val="000000"/>
          <w:sz w:val="24"/>
        </w:rPr>
        <w:t>Преблаженна</w:t>
      </w:r>
      <w:r>
        <w:rPr>
          <w:rFonts w:ascii="Times New Roman" w:hAnsi="Times New Roman"/>
          <w:color w:val="000000"/>
          <w:sz w:val="24"/>
        </w:rPr>
        <w:t>, бо Ти народила воістину суще Слово блаженне, що стало плоттю заради нас; Його ж прославляємо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Овечки чисті привели ви Владиці, страстотерпці мученики.* Моліть його,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що Світло породила!* Просвіти мою душу, розганяючи темряву гріха й моїх лінощів.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>
        <w:rPr>
          <w:rFonts w:ascii="Times New Roman" w:hAnsi="Times New Roman"/>
          <w:sz w:val="24"/>
        </w:rPr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