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Cвоєї Матері, якої Введення в храм свято звершуємо, святих, славних і всехвальних апостолів, і святого, якого є храм,святих отців наших і священномучеників Климента, папи Римського, і Петра, єпископа Олександрійського,,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Cвоєї Матері, якої Введення в храм свято звершуємо, святих, славних і всехвальних апостолів, і святого, якого є храм,святих отців наших і священномучеників Климента, папи Римського, і Петра, єпископа Олександрійського,,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Cвоєї Матері, якої Введення в храм свято звершуємо, святих, славних і всехвальних апостолів, і святого, якого є храм,святих отців наших і священномучеників Климента, папи Римського, і Петра, єпископа Олександрійського,,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Cвоєї Матері, якої Введення в храм свято звершуємо, святих, славних і всехвальних апостолів, і святого, якого є храм,святих отців наших і священномучеників Климента, папи Римського, і Петра, єпископа Олександрійського,,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