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Полікарпа, єпископа Смирнського,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Полікарпа, єпископа Смирнського,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82DE05B" w14:textId="191546EF" w:rsidR="00ED7FAB" w:rsidRPr="00A71A3C" w:rsidRDefault="00ED7FAB" w:rsidP="00ED7FAB">
      <w:pPr>
        <w:rPr>
          <w:rFonts w:ascii="Times New Roman" w:hAnsi="Times New Roman"/>
          <w:iCs/>
          <w:sz w:val="24"/>
        </w:rPr>
      </w:pPr>
      <w:r w:rsidRPr="00A71A3C">
        <w:rPr>
          <w:rFonts w:ascii="Times New Roman" w:hAnsi="Times New Roman"/>
          <w:i/>
          <w:iCs/>
          <w:color w:val="FF0000"/>
          <w:sz w:val="24"/>
        </w:rPr>
        <w:t>Тропар</w:t>
      </w:r>
      <w:r w:rsidR="00D25120">
        <w:rPr>
          <w:rFonts w:ascii="Times New Roman" w:hAnsi="Times New Roman"/>
          <w:i/>
          <w:iCs/>
          <w:color w:val="FF0000"/>
          <w:sz w:val="24"/>
          <w:lang w:val="en-US"/>
        </w:rPr>
        <w:t xml:space="preserve"> </w:t>
      </w:r>
      <w:r w:rsidR="00D25120">
        <w:rPr>
          <w:rFonts w:ascii="Times New Roman" w:hAnsi="Times New Roman"/>
          <w:i/>
          <w:iCs/>
          <w:color w:val="FF0000"/>
          <w:sz w:val="24"/>
        </w:rPr>
        <w:t>пророцтва</w:t>
      </w:r>
      <w:r w:rsidRPr="00A71A3C">
        <w:rPr>
          <w:rFonts w:ascii="Times New Roman" w:hAnsi="Times New Roman"/>
          <w:i/>
          <w:iCs/>
          <w:color w:val="FF0000"/>
          <w:sz w:val="24"/>
        </w:rPr>
        <w:t xml:space="preserve"> (г.</w:t>
      </w:r>
      <w:r>
        <w:rPr>
          <w:rFonts w:ascii="Times New Roman" w:hAnsi="Times New Roman"/>
          <w:i/>
          <w:iCs/>
          <w:color w:val="FF0000"/>
          <w:sz w:val="24"/>
          <w:lang w:val="en-US"/>
        </w:rPr>
        <w:t xml:space="preserve"> </w:t>
      </w:r>
      <w:r w:rsidR="00D25120">
        <w:rPr>
          <w:rFonts w:ascii="Times New Roman" w:hAnsi="Times New Roman"/>
          <w:i/>
          <w:iCs/>
          <w:color w:val="FF0000"/>
          <w:sz w:val="24"/>
        </w:rPr>
        <w:t>1</w:t>
      </w:r>
      <w:r w:rsidRPr="00A71A3C">
        <w:rPr>
          <w:rFonts w:ascii="Times New Roman" w:hAnsi="Times New Roman"/>
          <w:i/>
          <w:iCs/>
          <w:color w:val="FF0000"/>
          <w:sz w:val="24"/>
        </w:rPr>
        <w:t xml:space="preserve">): </w:t>
      </w:r>
      <w:r w:rsidRPr="00A71A3C">
        <w:rPr>
          <w:rFonts w:ascii="Times New Roman" w:hAnsi="Times New Roman"/>
          <w:iCs/>
          <w:sz w:val="24"/>
        </w:rPr>
        <w:t>Господи, Господи, перед лицем сили твоєї всі жахаються і тремтять;* до Тебе припадаємо, Безсмертний,* і до Тебе молимося, Святий:* молитвами святих твоїх спаси душі наші.</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Полікарпа, єпископа Смирнського,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Полікарпа, єпископа Смирнського,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