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Червень 11 Неділя</w:t>
        <w:br w:type="textWrapping"/>
        <w:t xml:space="preserve">11 (29)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по Зісланні Святого Духа. Всіх святих. Глас 8. Єв.1.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прпмчц. Теодосії, діви.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чоловіколюбець.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Чоловіколюбче. 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чоловіколюбець.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gmq8G+NYXZE94SVa/BF4XVQ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xMFpjVHBsdy16SmRwVjdKOU1wNjQ0LWh5NHdyRjh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2023-05-20T10:52:00Z</dcterms:created>
  <dc:creator>о.Володимир</dc:creator>
</cp:coreProperties>
</file>