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Іродіона, Агава, Руфа, Асинкріта, Флегонта і Єрма,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Іродіона, Агава, Руфа, Асинкріта, Флегонта і Єрма,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xml:space="preserve">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Іродіона, Агава, Руфа, Асинкріта, Флегонта і Єрма,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xml:space="preserve">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Іродіона, Агава, Руфа, Асинкріта, Флегонта і Єрма,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