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Му́ченик Твій, Го́споди, </w:t>
      </w:r>
      <w:r>
        <w:rPr>
          <w:rFonts w:ascii="Times New Roman" w:hAnsi="Times New Roman"/>
          <w:sz w:val="24"/>
        </w:rPr>
        <w:t>Ма́мант</w:t>
      </w:r>
      <w:r>
        <w:rPr>
          <w:rFonts w:ascii="Times New Roman" w:hAnsi="Times New Roman"/>
          <w:sz w:val="24"/>
        </w:rPr>
        <w:t>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Жезлом, від Бога тобі даним, святий,* ти пас людей своїх на пасовиськах життєдайних.* Звірів же невидимих і невгамовних скинув ти під ноги тих, що тебе оспівують.* Бо всі вони мають тебе за ревного заступника в бідах, Маманте.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Пра́вилом ві́́ри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</w:t>
      </w:r>
      <w:r>
        <w:rPr>
          <w:rFonts w:ascii="Times New Roman" w:hAnsi="Times New Roman"/>
          <w:sz w:val="24"/>
        </w:rPr>
        <w:t>Іва́не</w:t>
      </w:r>
      <w:r>
        <w:rPr>
          <w:rFonts w:ascii="Times New Roman" w:hAnsi="Times New Roman"/>
          <w:sz w:val="24"/>
        </w:rPr>
        <w:t>.* Моли́ Христа́ Бо́га, щоб спасли́ся ду́ші на́ші.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Божественною посудиною стриманості,* скарбом благочестя, який неможливо викрасти,* показав ти себе, </w:t>
      </w:r>
      <w:r>
        <w:rPr>
          <w:rFonts w:ascii="Times New Roman" w:hAnsi="Times New Roman"/>
          <w:sz w:val="24"/>
        </w:rPr>
        <w:t>Іва́не</w:t>
      </w:r>
      <w:r>
        <w:rPr>
          <w:rFonts w:ascii="Times New Roman" w:hAnsi="Times New Roman"/>
          <w:sz w:val="24"/>
        </w:rPr>
        <w:t xml:space="preserve"> блаженний,* бездоганно прожив життя своє,* збагативши потребуючих милостинею, отче преподобний.* Моли Христа Бога, щоб дарував нам велику милість.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