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А́гниця Твоя́, Ісу́се, </w:t>
      </w:r>
      <w:r>
        <w:rPr>
          <w:rFonts w:ascii="Times New Roman" w:hAnsi="Times New Roman"/>
          <w:sz w:val="24"/>
        </w:rPr>
        <w:t>Євфи́мія</w:t>
      </w:r>
      <w:r>
        <w:rPr>
          <w:rFonts w:ascii="Times New Roman" w:hAnsi="Times New Roman"/>
          <w:sz w:val="24"/>
        </w:rPr>
        <w:t>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У стражданні твоїм гідно подвизалася ти,* і по смерті нас освячуєш чудесами, всехвальна.* Тому твоє святе успіння оспівуємо,* з вірою приходячи до божественного храму,* і будемо визволені від недуг душевних,* і зачерпнемо благодать чудес.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А́гниця Твоя́, Ісу́се, </w:t>
      </w:r>
      <w:r>
        <w:rPr>
          <w:rFonts w:ascii="Times New Roman" w:hAnsi="Times New Roman"/>
          <w:sz w:val="24"/>
        </w:rPr>
        <w:t>Євфи́мія</w:t>
      </w:r>
      <w:r>
        <w:rPr>
          <w:rFonts w:ascii="Times New Roman" w:hAnsi="Times New Roman"/>
          <w:sz w:val="24"/>
        </w:rPr>
        <w:t>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У стражданні твоїм гідно подвизалася ти,* і по смерті нас освячуєш чудесами, всехвальна.* Тому твоє святе успіння оспівуємо,* з вірою приходячи до божественного храму,* і будемо визволені від недуг душевних,* і зачерпнемо благодать чудес.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