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ід чарівного вміння навернувшись, богомудрий, до пізнання Божественного,* явився єси для світу як лікар премудрий,* зцілення даруючи тим, які тебе почитають,* Кипріане з Юстиною, з якою молися Чолов</w:t>
      </w:r>
      <w:r>
        <w:rPr>
          <w:rFonts w:ascii="Times New Roman" w:hAnsi="Times New Roman"/>
          <w:sz w:val="24"/>
        </w:rPr>
        <w:t>іколюбцю Владиці,* щоб спас душі наші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ід чарівного вміння навернувшись, богомудрий, до пізнання Божественного,* явився єси для світу як лікар премудрий,* зцілення даруючи тим, які тебе почитають,* Кипріане з Юстиною, з якою молися Чолов</w:t>
      </w:r>
      <w:r>
        <w:rPr>
          <w:rFonts w:ascii="Times New Roman" w:hAnsi="Times New Roman"/>
          <w:sz w:val="24"/>
        </w:rPr>
        <w:t>іколюбцю Владиці,* щоб спас душі наші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