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Євлампія і Євлампії,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</w:t>
      </w:r>
      <w:r>
        <w:rPr>
          <w:rFonts w:ascii="Times New Roman" w:hAnsi="Times New Roman"/>
          <w:i/>
          <w:color w:val="FF0000"/>
          <w:sz w:val="24"/>
        </w:rPr>
        <w:t>пар (г. 4):</w:t>
      </w:r>
      <w:r>
        <w:rPr>
          <w:rFonts w:ascii="Times New Roman" w:hAnsi="Times New Roman"/>
          <w:sz w:val="24"/>
        </w:rPr>
        <w:t xml:space="preserve"> 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Хоробрих мучеників і рідних по плоті,* мудрих Євлампія і Євлампію вшануймо:* Вони бо пребеззаконних лукаві вчинки посоромили силою Розп'ятого;* тому і явилися мучеників славою і похвалою.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Євлампія і Євлампії,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Євлампія і Євлампії,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</w:t>
      </w:r>
      <w:r>
        <w:rPr>
          <w:rFonts w:ascii="Times New Roman" w:hAnsi="Times New Roman"/>
          <w:i/>
          <w:color w:val="FF0000"/>
          <w:sz w:val="24"/>
        </w:rPr>
        <w:t>пар (г. 4):</w:t>
      </w:r>
      <w:r>
        <w:rPr>
          <w:rFonts w:ascii="Times New Roman" w:hAnsi="Times New Roman"/>
          <w:sz w:val="24"/>
        </w:rPr>
        <w:t xml:space="preserve"> 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Хоробрих мучеників і рідних по плоті,* мудрих Євлампія і Євлампію вшануймо:* Вони бо пребеззаконних лукаві вчинки посоромили силою Розп'ятого;* тому і явилися мучеників славою і похвалою.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Євлампія і Євлампії,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