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Пророка Твого Амоса пам’ять, Господи, святкуємо.* Тому молимо Тебе: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Правими стежками слідуючи за заповідями Господа Твого, пророче Осіє,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сповнився ти Духа Святого, і прийнявши дар пророцтва,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провістив єси Ізраїл</w:t>
      </w:r>
      <w:r>
        <w:rPr>
          <w:rFonts w:ascii="Times New Roman" w:hAnsi="Times New Roman"/>
          <w:sz w:val="24"/>
        </w:rPr>
        <w:t>еві</w:t>
      </w:r>
      <w:r>
        <w:rPr>
          <w:rFonts w:ascii="Times New Roman" w:hAnsi="Times New Roman"/>
          <w:color w:val="000000"/>
          <w:sz w:val="24"/>
        </w:rPr>
        <w:t xml:space="preserve"> Христо</w:t>
      </w:r>
      <w:r>
        <w:rPr>
          <w:rFonts w:ascii="Times New Roman" w:hAnsi="Times New Roman"/>
          <w:color w:val="000000"/>
          <w:sz w:val="24"/>
        </w:rPr>
        <w:t>ве пришестя, яке мало статися в останні часи,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викривав заблуканих з шляху правого людей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наставляв на путь, яка веде в Вишній Єрусалим,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де нині предстоячи, молися неустанно за всіх нас.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Як по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ник подвизав</w:t>
      </w:r>
      <w:r>
        <w:rPr>
          <w:rFonts w:ascii="Times New Roman" w:hAnsi="Times New Roman"/>
          <w:color w:val="000000"/>
          <w:sz w:val="24"/>
        </w:rPr>
        <w:t>ся на горі,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умних ворогів напади зброєю Хреста погубив єси, всеблаженний,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відтак же у страдництво мужньо одягся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убивши Копроніма мечем віри,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через обидва увінчався єси від Бога,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преподобномучени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Андре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приснопам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ятний.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>Святкує</w:t>
      </w:r>
      <w:r>
        <w:rPr>
          <w:rFonts w:ascii="Times New Roman" w:hAnsi="Times New Roman"/>
          <w:color w:val="000000"/>
          <w:sz w:val="24"/>
        </w:rPr>
        <w:t xml:space="preserve"> днесь місто царське свято пресвітле світлоносної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воєї пам’яті,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закликаючи до святкування усі міста і країни.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Радується, бо має скарб великий, многостраждальне твоє тіло,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Андре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>равослав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 світильни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>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