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Єдинородне Слово - Бог,* що прийшов до нас в останні дні,* пок</w:t>
      </w:r>
      <w:r>
        <w:rPr>
          <w:rFonts w:ascii="Times New Roman" w:hAnsi="Times New Roman"/>
          <w:sz w:val="24"/>
        </w:rPr>
        <w:t>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Єдинородне Слово - Бог,* що прийшов до нас в останні дні,* пок</w:t>
      </w:r>
      <w:r>
        <w:rPr>
          <w:rFonts w:ascii="Times New Roman" w:hAnsi="Times New Roman"/>
          <w:sz w:val="24"/>
        </w:rPr>
        <w:t>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