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 xml:space="preserve">(г. 4): </w:t>
      </w:r>
      <w:r>
        <w:rPr>
          <w:rFonts w:ascii="Times New Roman" w:hAnsi="Times New Roman"/>
          <w:sz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000000"/>
          <w:sz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 xml:space="preserve">(г. 4): </w:t>
      </w:r>
      <w:r>
        <w:rPr>
          <w:rFonts w:ascii="Times New Roman" w:hAnsi="Times New Roman"/>
          <w:sz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000000"/>
          <w:sz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 xml:space="preserve">(г. 4): </w:t>
      </w:r>
      <w:r>
        <w:rPr>
          <w:rFonts w:ascii="Times New Roman" w:hAnsi="Times New Roman"/>
          <w:sz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000000"/>
          <w:sz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 xml:space="preserve">(г. 4): </w:t>
      </w:r>
      <w:r>
        <w:rPr>
          <w:rFonts w:ascii="Times New Roman" w:hAnsi="Times New Roman"/>
          <w:sz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000000"/>
          <w:sz w:val="24"/>
        </w:rPr>
        <w:t xml:space="preserve"> Як цвіт прагне сонця, так і ти полюбив сонце правди, Христа Бога,* землю Карпатську, як Пастир ревний доброчесної мудрості навчив,* і покору найглибшу життя показав ти,* як камінь віри, дорогу безбожну перекрив,* як перлина дорогоцінна терпіння до крові прийняв,* сьогодні із зворушенням почитаючи взиваємо тебе, священномученику Теодоре,* молися за наші грішні душі перед Престолом Всемилостивого.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