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6D8727EC" w14:textId="4B9154CF" w:rsidR="00C219D1" w:rsidRPr="0052180F" w:rsidRDefault="00C219D1" w:rsidP="00C909C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предлежи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на пожи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ву всім,* прийді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те, і припада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ючи, поклоні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мся Христу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гові,* у цих 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йнах утає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ному,* з умилі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нням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чучи:* Влади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ко, не 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нас, недосто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йних, прича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стям,* але попали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гріхи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і очи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сти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Митрофана, патріарха Царгородського, 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предлежи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на пожи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ву всім,* прийді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те, і припада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ючи, поклоні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мся Христу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гові,* у цих 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йнах утає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ному,* з умилі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нням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чучи:* Влади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ко, не 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нас, недосто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йних, прича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стям,* але попали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гріхи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і очи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сти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ші.</w:t>
      </w:r>
    </w:p>
    <w:p w14:paraId="724C511E" w14:textId="4EE27CC5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недостойних, причастям,* але попали гріхи і очисти душі наші.</w:t>
      </w:r>
    </w:p>
    <w:p w14:paraId="248708C9" w14:textId="70C28A9B" w:rsidR="00AA68DF" w:rsidRDefault="00AA68DF" w:rsidP="00AA68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Митрофана, патріарха Царгородського, 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предлежи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на пожи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ву всім,* прийді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те, і припада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ючи, поклоні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мся Христу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гові,* у цих 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йнах утає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ному,* з умилі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нням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чучи:* Влади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ко, не 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нас, недосто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йних, прича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стям,* але попали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гріхи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і очи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сти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Митрофана, патріарха Царгородського, 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предлежи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на пожи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ву всім,* прийді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те, і припада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ючи, поклоні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мся Христу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гові,* у цих 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йнах утає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ному,* з умилі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нням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чучи:* Влади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ко, не 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нас, недосто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йних, прича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стям,* але попали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гріхи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і очи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сти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Митрофана, патріарха Царгородського, 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A68DF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C909CC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C90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6236</Words>
  <Characters>31682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2022-05-27T08:54:00Z</dcterms:modified>
</cp:coreProperties>
</file>