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Священник: Христос, що воскрес із мертвих, істинний Бог наш - молитвами пречистої Своєї Матері, святих славних і всехвальних апостолів, всіх святих українського народу,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Священник: Христос, що воскрес із мертвих, істинний Бог наш - молитвами пречистої Своєї Матері, святих славних і всехвальних апостолів, всіх святих українського народу,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Священник: Христос, що воскрес із мертвих, істинний Бог наш - молитвами пречистої Своєї Матері, святих славних і всехвальних апостолів, всіх святих українського народу,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Священник: Христос, що воскрес із мертвих, істинний Бог наш - молитвами пречистої Своєї Матері, святих славних і всехвальних апостолів, всіх святих українського народу,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