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Православ’я наставнику, благочестя і чистоти учителю,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вселенної світильнику, архиєреїв окрасо богонатхнена,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Леве премудрий, вченнями твоїми всіх просвітив єси,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трубо духовна, моли Христа Бога,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щоб спаслись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На престолі священства возсівши,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славний, і левам словесним уста закривши богонатхненими догматами Пресвятої Тройці,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засвітив єси світло богопізнання стадові Твоєму,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тому й прославився єси як божественний таїнник Божественної благодаті.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Православ’я наставнику, благочестя і чистоти учителю,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вселенної світильнику, архиєреїв окрасо богонатхнена,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Леве премудрий, вченнями твоїми всіх просвітив єси,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трубо духовна, моли Христа Бога,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щоб спаслись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На престолі священства возсівши,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славний, і левам словесним уста закривши богонатхненими догматами Пресвятої Тройці,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засвітив єси світло богопізнання стадові Твоєму,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тому й прославився єси як божественний таїнник Божественної благодаті.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Лева, папи Римського,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