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Агниця Твоя, Ісусе, Агафія,* кличе великим голосом:* Тебе, жениху мій, люблю, і Тебе шукаючи, страдаю,* і разом з Тобою розпинаюся, і погребуюся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мучениці Агафії,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Агниця Твоя, Ісусе, Агафія,* кличе великим голосом:* Тебе, жениху мій, люблю, і Тебе шукаючи, страдаю,* і разом з Тобою розпинаюся, і погребуюся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Хай прикраситься церква днесь порфирою славною,* окропленою чистою кров’ю Агафії мучениці,* «Радуйся – співаючи – похвало катанська».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мучениці Агафії,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Агниця Твоя, Ісусе, Агафія,* кличе великим голосом:* Тебе, жениху мій, люблю, і Тебе шукаючи, страдаю,* і разом з Тобою розпинаюся, і погребуюся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мучениці Агафії,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Агниця Твоя, Ісусе, Агафія,* кличе великим голосом:* Тебе, жениху мій, люблю, і Тебе шукаючи, страдаю,* і разом з Тобою розпинаюся, і погребуюся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Хай прикраситься церква днесь порфирою славною,* окропленою чистою кров’ю Агафії мучениці,* «Радуйся – співаючи – похвало катанська».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мучениці Агафії,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