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22, Неділя</w:t>
      </w:r>
    </w:p>
    <w:p>
      <w:r>
        <w:rPr>
          <w:rFonts w:ascii="Times New Roman" w:hAnsi="Times New Roman"/>
          <w:sz w:val="24"/>
        </w:rPr>
        <w:t>Неділя 26-та по Зісланні Святого Духа. Святих Отців. Передсвяття Різдва Христового Св. вмц. Анастасії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Ста́вши пе́ред Твої́м гро́бом, що життя́ прийня́в,* ми, недосто́йні, </w:t>
      </w:r>
      <w:r>
        <w:rPr>
          <w:rFonts w:ascii="Times New Roman" w:hAnsi="Times New Roman"/>
          <w:sz w:val="24"/>
        </w:rPr>
        <w:t>возсил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sz w:val="24"/>
        </w:rPr>
        <w:t>ємо</w:t>
      </w:r>
      <w:r>
        <w:rPr>
          <w:rFonts w:ascii="Times New Roman" w:hAnsi="Times New Roman"/>
          <w:sz w:val="24"/>
        </w:rPr>
        <w:t xml:space="preserve"> сла́ву Твоє́му несказа́нному милосе́рдю,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недося́жним царе́м не́ба і землі́,* із-за Твого́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 xml:space="preserve">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</w:t>
      </w:r>
      <w:r>
        <w:rPr>
          <w:rFonts w:ascii="Times New Roman" w:hAnsi="Times New Roman"/>
          <w:sz w:val="24"/>
        </w:rPr>
        <w:t>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жінки́, несучи́ ми́ро,* поспі́шно і з рида́нням прийшли́ до Твого́ гро́бу* 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вої́х слуг,* що їх у хра́мі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вої́м прино́сять,* 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Десною Твоєю рукою взявши, Ти, Слове, захисти 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</w:t>
      </w:r>
      <w:r>
        <w:rPr>
          <w:rFonts w:ascii="Times New Roman" w:hAnsi="Times New Roman"/>
          <w:b/>
          <w:sz w:val="24"/>
        </w:rPr>
        <w:t>Людин</w:t>
      </w:r>
      <w:r>
        <w:rPr>
          <w:rFonts w:ascii="Times New Roman" w:hAnsi="Times New Roman"/>
          <w:b/>
          <w:sz w:val="24"/>
        </w:rPr>
        <w:t>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Анастасії,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